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5B" w:rsidRPr="004062B5" w:rsidRDefault="0011105B">
      <w:pPr>
        <w:rPr>
          <w:rFonts w:ascii="Century" w:eastAsia="ＭＳ Ｐ明朝" w:hAnsi="Century"/>
          <w:b/>
          <w:bCs/>
          <w:sz w:val="28"/>
          <w:szCs w:val="28"/>
        </w:rPr>
      </w:pPr>
      <w:r w:rsidRPr="004062B5">
        <w:rPr>
          <w:rFonts w:ascii="Century" w:eastAsia="ＭＳ Ｐ明朝" w:hAnsi="Century"/>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LCH-</w:t>
      </w:r>
      <w:r w:rsidR="002B0482" w:rsidRPr="004062B5">
        <w:rPr>
          <w:rFonts w:ascii="Century" w:eastAsia="ＭＳ Ｐ明朝" w:hAnsi="Century"/>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12-LTFU</w:t>
      </w:r>
      <w:r w:rsidR="00F42935" w:rsidRPr="004062B5">
        <w:rPr>
          <w:rFonts w:ascii="Century" w:eastAsia="ＭＳ Ｐ明朝" w:hAnsi="Century"/>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w:t>
      </w:r>
    </w:p>
    <w:p w:rsidR="004062B5" w:rsidRDefault="004062B5" w:rsidP="004062B5">
      <w:pPr>
        <w:pStyle w:val="EndNoteBibliography"/>
        <w:ind w:left="720" w:hanging="720"/>
        <w:rPr>
          <w:rFonts w:ascii="Century" w:eastAsia="ＭＳ Ｐ明朝" w:hAnsi="Century"/>
          <w:b/>
          <w:bCs/>
          <w:noProof/>
          <w:sz w:val="22"/>
          <w:szCs w:val="22"/>
        </w:rPr>
      </w:pPr>
      <w:r w:rsidRPr="00610B1E">
        <w:rPr>
          <w:rFonts w:ascii="Century" w:eastAsia="ＭＳ Ｐ明朝" w:hAnsi="Century" w:hint="eastAsia"/>
          <w:b/>
          <w:bCs/>
          <w:noProof/>
          <w:sz w:val="22"/>
          <w:szCs w:val="22"/>
        </w:rPr>
        <w:t>「</w:t>
      </w:r>
      <w:r w:rsidRPr="00610B1E">
        <w:rPr>
          <w:rFonts w:ascii="Century" w:eastAsia="ＭＳ Ｐ明朝" w:hAnsi="Century"/>
          <w:b/>
          <w:bCs/>
          <w:noProof/>
          <w:sz w:val="22"/>
          <w:szCs w:val="22"/>
        </w:rPr>
        <w:t>LCH-12</w:t>
      </w:r>
      <w:r w:rsidRPr="00610B1E">
        <w:rPr>
          <w:rFonts w:ascii="Century" w:eastAsia="ＭＳ Ｐ明朝" w:hAnsi="Century"/>
          <w:b/>
          <w:bCs/>
          <w:noProof/>
          <w:sz w:val="22"/>
          <w:szCs w:val="22"/>
        </w:rPr>
        <w:t>登録例の不可逆性病変と予後に関する前方視的縦断観察研究」</w:t>
      </w:r>
    </w:p>
    <w:p w:rsidR="009A05B6" w:rsidRPr="004062B5" w:rsidRDefault="009A05B6" w:rsidP="0011105B">
      <w:pPr>
        <w:pStyle w:val="EndNoteBibliography"/>
        <w:ind w:left="720" w:hanging="720"/>
        <w:rPr>
          <w:rFonts w:ascii="Century" w:eastAsia="ＭＳ Ｐ明朝" w:hAnsi="Century"/>
          <w:b/>
          <w:bCs/>
          <w:noProof/>
          <w:sz w:val="22"/>
          <w:szCs w:val="22"/>
        </w:rPr>
      </w:pPr>
    </w:p>
    <w:p w:rsidR="001E1C2F" w:rsidRPr="009A05B6" w:rsidRDefault="0057105E" w:rsidP="0011105B">
      <w:pPr>
        <w:pStyle w:val="EndNoteBibliography"/>
        <w:ind w:left="720" w:hanging="720"/>
        <w:rPr>
          <w:rFonts w:ascii="Century" w:eastAsia="ＭＳ Ｐ明朝" w:hAnsi="Century"/>
          <w:b/>
          <w:bCs/>
          <w:noProof/>
          <w:sz w:val="22"/>
          <w:szCs w:val="22"/>
        </w:rPr>
      </w:pPr>
      <w:r w:rsidRPr="009A05B6">
        <w:rPr>
          <w:rFonts w:ascii="Century" w:eastAsia="ＭＳ Ｐ明朝" w:hAnsi="Century"/>
          <w:b/>
          <w:bCs/>
          <w:noProof/>
          <w:sz w:val="22"/>
          <w:szCs w:val="22"/>
        </w:rPr>
        <w:t>はじめに</w:t>
      </w:r>
    </w:p>
    <w:p w:rsidR="0057105E" w:rsidRPr="009A05B6" w:rsidRDefault="0057105E"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LCH</w:t>
      </w:r>
      <w:r w:rsidRPr="009A05B6">
        <w:rPr>
          <w:rFonts w:ascii="Century" w:eastAsia="ＭＳ Ｐ明朝" w:hAnsi="Century"/>
          <w:noProof/>
          <w:sz w:val="22"/>
          <w:szCs w:val="22"/>
        </w:rPr>
        <w:t>に対する化学療法による治療をうけ、</w:t>
      </w:r>
      <w:r w:rsidRPr="009A05B6">
        <w:rPr>
          <w:rFonts w:ascii="Century" w:eastAsia="ＭＳ Ｐ明朝" w:hAnsi="Century"/>
          <w:noProof/>
          <w:sz w:val="22"/>
          <w:szCs w:val="22"/>
        </w:rPr>
        <w:t>LCH</w:t>
      </w:r>
      <w:r w:rsidRPr="009A05B6">
        <w:rPr>
          <w:rFonts w:ascii="Century" w:eastAsia="ＭＳ Ｐ明朝" w:hAnsi="Century"/>
          <w:noProof/>
          <w:sz w:val="22"/>
          <w:szCs w:val="22"/>
        </w:rPr>
        <w:t>の勢いがすっかりおさまり治療が終了した後におこる問題を「晩期</w:t>
      </w:r>
      <w:r w:rsidR="0090233A">
        <w:rPr>
          <w:rFonts w:ascii="Century" w:eastAsia="ＭＳ Ｐ明朝" w:hAnsi="Century"/>
          <w:noProof/>
          <w:sz w:val="22"/>
          <w:szCs w:val="22"/>
        </w:rPr>
        <w:t>続発</w:t>
      </w:r>
      <w:r w:rsidRPr="009A05B6">
        <w:rPr>
          <w:rFonts w:ascii="Century" w:eastAsia="ＭＳ Ｐ明朝" w:hAnsi="Century"/>
          <w:noProof/>
          <w:sz w:val="22"/>
          <w:szCs w:val="22"/>
        </w:rPr>
        <w:t>症」や「不可逆性病変」と表現します。これらの</w:t>
      </w:r>
      <w:r w:rsidR="0090233A">
        <w:rPr>
          <w:rFonts w:ascii="Century" w:eastAsia="ＭＳ Ｐ明朝" w:hAnsi="Century"/>
          <w:noProof/>
          <w:sz w:val="22"/>
          <w:szCs w:val="22"/>
        </w:rPr>
        <w:t>続発</w:t>
      </w:r>
      <w:r w:rsidRPr="009A05B6">
        <w:rPr>
          <w:rFonts w:ascii="Century" w:eastAsia="ＭＳ Ｐ明朝" w:hAnsi="Century"/>
          <w:noProof/>
          <w:sz w:val="22"/>
          <w:szCs w:val="22"/>
        </w:rPr>
        <w:t>症は、ずっと変わらずに存在するものや、ゆっくりと進行していくものまで様々です。</w:t>
      </w:r>
      <w:r w:rsidRPr="009A05B6">
        <w:rPr>
          <w:rFonts w:ascii="Century" w:eastAsia="ＭＳ Ｐ明朝" w:hAnsi="Century"/>
          <w:noProof/>
          <w:sz w:val="22"/>
          <w:szCs w:val="22"/>
        </w:rPr>
        <w:t>LCH</w:t>
      </w:r>
      <w:r w:rsidRPr="009A05B6">
        <w:rPr>
          <w:rFonts w:ascii="Century" w:eastAsia="ＭＳ Ｐ明朝" w:hAnsi="Century"/>
          <w:noProof/>
          <w:sz w:val="22"/>
          <w:szCs w:val="22"/>
        </w:rPr>
        <w:t>は体のあらゆる部分に病変を生じるため、晩期</w:t>
      </w:r>
      <w:r w:rsidR="0090233A">
        <w:rPr>
          <w:rFonts w:ascii="Century" w:eastAsia="ＭＳ Ｐ明朝" w:hAnsi="Century"/>
          <w:noProof/>
          <w:sz w:val="22"/>
          <w:szCs w:val="22"/>
        </w:rPr>
        <w:t>続発</w:t>
      </w:r>
      <w:r w:rsidRPr="009A05B6">
        <w:rPr>
          <w:rFonts w:ascii="Century" w:eastAsia="ＭＳ Ｐ明朝" w:hAnsi="Century"/>
          <w:noProof/>
          <w:sz w:val="22"/>
          <w:szCs w:val="22"/>
        </w:rPr>
        <w:t>症も体のあちこちに生じます。さらに、治療中から起こるものもあれば、治療が終わって</w:t>
      </w:r>
      <w:r w:rsidRPr="009A05B6">
        <w:rPr>
          <w:rFonts w:ascii="Century" w:eastAsia="ＭＳ Ｐ明朝" w:hAnsi="Century"/>
          <w:noProof/>
          <w:sz w:val="22"/>
          <w:szCs w:val="22"/>
        </w:rPr>
        <w:t>5−10</w:t>
      </w:r>
      <w:r w:rsidRPr="009A05B6">
        <w:rPr>
          <w:rFonts w:ascii="Century" w:eastAsia="ＭＳ Ｐ明朝" w:hAnsi="Century"/>
          <w:noProof/>
          <w:sz w:val="22"/>
          <w:szCs w:val="22"/>
        </w:rPr>
        <w:t>年経ってはじめて起こるものもあります。</w:t>
      </w:r>
    </w:p>
    <w:p w:rsidR="0057105E" w:rsidRPr="009A05B6" w:rsidRDefault="0057105E"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LCH</w:t>
      </w:r>
      <w:r w:rsidRPr="009A05B6">
        <w:rPr>
          <w:rFonts w:ascii="Century" w:eastAsia="ＭＳ Ｐ明朝" w:hAnsi="Century"/>
          <w:noProof/>
          <w:sz w:val="22"/>
          <w:szCs w:val="22"/>
        </w:rPr>
        <w:t>の晩期</w:t>
      </w:r>
      <w:r w:rsidR="0090233A">
        <w:rPr>
          <w:rFonts w:ascii="Century" w:eastAsia="ＭＳ Ｐ明朝" w:hAnsi="Century"/>
          <w:noProof/>
          <w:sz w:val="22"/>
          <w:szCs w:val="22"/>
        </w:rPr>
        <w:t>続発</w:t>
      </w:r>
      <w:r w:rsidRPr="009A05B6">
        <w:rPr>
          <w:rFonts w:ascii="Century" w:eastAsia="ＭＳ Ｐ明朝" w:hAnsi="Century"/>
          <w:noProof/>
          <w:sz w:val="22"/>
          <w:szCs w:val="22"/>
        </w:rPr>
        <w:t>症について表にまとめていますが、患者さん毎に起こりやすいもの起こりにくいものがあるので、</w:t>
      </w:r>
      <w:r w:rsidR="006B27E5" w:rsidRPr="009A05B6">
        <w:rPr>
          <w:rFonts w:ascii="Century" w:eastAsia="ＭＳ Ｐ明朝" w:hAnsi="Century"/>
          <w:noProof/>
          <w:sz w:val="22"/>
          <w:szCs w:val="22"/>
        </w:rPr>
        <w:t>全てを心配する必要はありません。</w:t>
      </w:r>
    </w:p>
    <w:p w:rsidR="0057105E" w:rsidRPr="009A05B6" w:rsidRDefault="0057105E"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この</w:t>
      </w:r>
      <w:r w:rsidR="006B27E5" w:rsidRPr="009A05B6">
        <w:rPr>
          <w:rFonts w:ascii="Century" w:eastAsia="ＭＳ Ｐ明朝" w:hAnsi="Century"/>
          <w:noProof/>
          <w:sz w:val="22"/>
          <w:szCs w:val="22"/>
        </w:rPr>
        <w:t>ように</w:t>
      </w:r>
      <w:r w:rsidR="006B27E5" w:rsidRPr="009A05B6">
        <w:rPr>
          <w:rFonts w:ascii="Century" w:eastAsia="ＭＳ Ｐ明朝" w:hAnsi="Century"/>
          <w:noProof/>
          <w:sz w:val="22"/>
          <w:szCs w:val="22"/>
        </w:rPr>
        <w:t>LCH</w:t>
      </w:r>
      <w:r w:rsidR="006B27E5" w:rsidRPr="009A05B6">
        <w:rPr>
          <w:rFonts w:ascii="Century" w:eastAsia="ＭＳ Ｐ明朝" w:hAnsi="Century"/>
          <w:noProof/>
          <w:sz w:val="22"/>
          <w:szCs w:val="22"/>
        </w:rPr>
        <w:t>には様々な晩期</w:t>
      </w:r>
      <w:r w:rsidR="0090233A">
        <w:rPr>
          <w:rFonts w:ascii="Century" w:eastAsia="ＭＳ Ｐ明朝" w:hAnsi="Century"/>
          <w:noProof/>
          <w:sz w:val="22"/>
          <w:szCs w:val="22"/>
        </w:rPr>
        <w:t>続発</w:t>
      </w:r>
      <w:r w:rsidR="006B27E5" w:rsidRPr="009A05B6">
        <w:rPr>
          <w:rFonts w:ascii="Century" w:eastAsia="ＭＳ Ｐ明朝" w:hAnsi="Century"/>
          <w:noProof/>
          <w:sz w:val="22"/>
          <w:szCs w:val="22"/>
        </w:rPr>
        <w:t>症が生じるため</w:t>
      </w:r>
      <w:r w:rsidRPr="009A05B6">
        <w:rPr>
          <w:rFonts w:ascii="Century" w:eastAsia="ＭＳ Ｐ明朝" w:hAnsi="Century"/>
          <w:noProof/>
          <w:sz w:val="22"/>
          <w:szCs w:val="22"/>
        </w:rPr>
        <w:t>、</w:t>
      </w:r>
      <w:r w:rsidRPr="009A05B6">
        <w:rPr>
          <w:rFonts w:ascii="Century" w:eastAsia="ＭＳ Ｐ明朝" w:hAnsi="Century"/>
          <w:noProof/>
          <w:sz w:val="22"/>
          <w:szCs w:val="22"/>
        </w:rPr>
        <w:t>LCH</w:t>
      </w:r>
      <w:r w:rsidRPr="009A05B6">
        <w:rPr>
          <w:rFonts w:ascii="Century" w:eastAsia="ＭＳ Ｐ明朝" w:hAnsi="Century"/>
          <w:noProof/>
          <w:sz w:val="22"/>
          <w:szCs w:val="22"/>
        </w:rPr>
        <w:t>の治療が終わっても</w:t>
      </w:r>
      <w:r w:rsidR="006B27E5" w:rsidRPr="009A05B6">
        <w:rPr>
          <w:rFonts w:ascii="Century" w:eastAsia="ＭＳ Ｐ明朝" w:hAnsi="Century"/>
          <w:noProof/>
          <w:sz w:val="22"/>
          <w:szCs w:val="22"/>
        </w:rPr>
        <w:t>通院は続けていただき、困ったことがないか主治医の先生と相談をしていただきたいと考えています。</w:t>
      </w:r>
    </w:p>
    <w:p w:rsidR="006B27E5" w:rsidRPr="009A05B6" w:rsidRDefault="006B27E5" w:rsidP="0057105E">
      <w:pPr>
        <w:pStyle w:val="EndNoteBibliography"/>
        <w:rPr>
          <w:rFonts w:ascii="Century" w:eastAsia="ＭＳ Ｐ明朝" w:hAnsi="Century"/>
          <w:noProof/>
          <w:sz w:val="22"/>
          <w:szCs w:val="22"/>
        </w:rPr>
      </w:pPr>
    </w:p>
    <w:p w:rsidR="006B27E5" w:rsidRPr="009A05B6" w:rsidRDefault="006B27E5" w:rsidP="0057105E">
      <w:pPr>
        <w:pStyle w:val="EndNoteBibliography"/>
        <w:rPr>
          <w:rFonts w:ascii="Century" w:eastAsia="ＭＳ Ｐ明朝" w:hAnsi="Century"/>
          <w:b/>
          <w:bCs/>
          <w:noProof/>
          <w:sz w:val="22"/>
          <w:szCs w:val="22"/>
        </w:rPr>
      </w:pPr>
      <w:r w:rsidRPr="009A05B6">
        <w:rPr>
          <w:rFonts w:ascii="Century" w:eastAsia="ＭＳ Ｐ明朝" w:hAnsi="Century"/>
          <w:b/>
          <w:bCs/>
          <w:noProof/>
          <w:sz w:val="22"/>
          <w:szCs w:val="22"/>
        </w:rPr>
        <w:t>LCH-</w:t>
      </w:r>
      <w:r w:rsidR="009A05B6">
        <w:rPr>
          <w:rFonts w:ascii="Century" w:eastAsia="ＭＳ Ｐ明朝" w:hAnsi="Century"/>
          <w:b/>
          <w:bCs/>
          <w:noProof/>
          <w:sz w:val="22"/>
          <w:szCs w:val="22"/>
        </w:rPr>
        <w:t>12</w:t>
      </w:r>
      <w:r w:rsidRPr="009A05B6">
        <w:rPr>
          <w:rFonts w:ascii="Century" w:eastAsia="ＭＳ Ｐ明朝" w:hAnsi="Century"/>
          <w:b/>
          <w:bCs/>
          <w:noProof/>
          <w:sz w:val="22"/>
          <w:szCs w:val="22"/>
        </w:rPr>
        <w:t>-LTFU</w:t>
      </w:r>
      <w:r w:rsidR="004062B5">
        <w:rPr>
          <w:rFonts w:ascii="Century" w:eastAsia="ＭＳ Ｐ明朝" w:hAnsi="Century"/>
          <w:b/>
          <w:bCs/>
          <w:noProof/>
          <w:sz w:val="22"/>
          <w:szCs w:val="22"/>
        </w:rPr>
        <w:t>研究</w:t>
      </w:r>
      <w:r w:rsidRPr="009A05B6">
        <w:rPr>
          <w:rFonts w:ascii="Century" w:eastAsia="ＭＳ Ｐ明朝" w:hAnsi="Century"/>
          <w:b/>
          <w:bCs/>
          <w:noProof/>
          <w:sz w:val="22"/>
          <w:szCs w:val="22"/>
        </w:rPr>
        <w:t>について</w:t>
      </w:r>
    </w:p>
    <w:p w:rsidR="006B27E5" w:rsidRDefault="006B27E5"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「はじめに」でお伝えした</w:t>
      </w:r>
      <w:r w:rsidRPr="009A05B6">
        <w:rPr>
          <w:rFonts w:ascii="Century" w:eastAsia="ＭＳ Ｐ明朝" w:hAnsi="Century"/>
          <w:noProof/>
          <w:sz w:val="22"/>
          <w:szCs w:val="22"/>
        </w:rPr>
        <w:t>LCH</w:t>
      </w:r>
      <w:r w:rsidRPr="009A05B6">
        <w:rPr>
          <w:rFonts w:ascii="Century" w:eastAsia="ＭＳ Ｐ明朝" w:hAnsi="Century"/>
          <w:noProof/>
          <w:sz w:val="22"/>
          <w:szCs w:val="22"/>
        </w:rPr>
        <w:t>治療後の様々な問題について、主治医の先生と患者さんの双方に対して調査をさせていただき、主治医と患者さんが困らないような</w:t>
      </w:r>
      <w:r w:rsidRPr="009A05B6">
        <w:rPr>
          <w:rFonts w:ascii="Century" w:eastAsia="ＭＳ Ｐ明朝" w:hAnsi="Century"/>
          <w:noProof/>
          <w:sz w:val="22"/>
          <w:szCs w:val="22"/>
        </w:rPr>
        <w:t>LCH</w:t>
      </w:r>
      <w:r w:rsidRPr="009A05B6">
        <w:rPr>
          <w:rFonts w:ascii="Century" w:eastAsia="ＭＳ Ｐ明朝" w:hAnsi="Century"/>
          <w:noProof/>
          <w:sz w:val="22"/>
          <w:szCs w:val="22"/>
        </w:rPr>
        <w:t>診療体制を考えていくための長期フォローアップ研究が「</w:t>
      </w:r>
      <w:r w:rsidRPr="009A05B6">
        <w:rPr>
          <w:rFonts w:ascii="Century" w:eastAsia="ＭＳ Ｐ明朝" w:hAnsi="Century"/>
          <w:noProof/>
          <w:sz w:val="22"/>
          <w:szCs w:val="22"/>
        </w:rPr>
        <w:t>LCH-12-LTFU</w:t>
      </w:r>
      <w:r w:rsidR="004062B5">
        <w:rPr>
          <w:rFonts w:ascii="Century" w:eastAsia="ＭＳ Ｐ明朝" w:hAnsi="Century"/>
          <w:noProof/>
          <w:sz w:val="22"/>
          <w:szCs w:val="22"/>
        </w:rPr>
        <w:t>研究</w:t>
      </w:r>
      <w:r w:rsidRPr="009A05B6">
        <w:rPr>
          <w:rFonts w:ascii="Century" w:eastAsia="ＭＳ Ｐ明朝" w:hAnsi="Century"/>
          <w:noProof/>
          <w:sz w:val="22"/>
          <w:szCs w:val="22"/>
        </w:rPr>
        <w:t>」です。</w:t>
      </w:r>
    </w:p>
    <w:p w:rsidR="004062B5" w:rsidRPr="009A05B6" w:rsidRDefault="004062B5" w:rsidP="0057105E">
      <w:pPr>
        <w:pStyle w:val="EndNoteBibliography"/>
        <w:rPr>
          <w:rFonts w:ascii="Century" w:eastAsia="ＭＳ Ｐ明朝" w:hAnsi="Century" w:hint="eastAsia"/>
          <w:noProof/>
          <w:sz w:val="22"/>
          <w:szCs w:val="22"/>
        </w:rPr>
      </w:pPr>
    </w:p>
    <w:p w:rsidR="008C3A84" w:rsidRPr="004062B5" w:rsidRDefault="006B27E5" w:rsidP="0057105E">
      <w:pPr>
        <w:pStyle w:val="EndNoteBibliography"/>
        <w:rPr>
          <w:rFonts w:ascii="Century" w:eastAsia="ＭＳ Ｐ明朝" w:hAnsi="Century"/>
          <w:b/>
          <w:noProof/>
          <w:sz w:val="22"/>
          <w:szCs w:val="22"/>
        </w:rPr>
      </w:pPr>
      <w:r w:rsidRPr="004062B5">
        <w:rPr>
          <w:rFonts w:ascii="Century" w:eastAsia="ＭＳ Ｐ明朝" w:hAnsi="Century"/>
          <w:b/>
          <w:noProof/>
          <w:sz w:val="22"/>
          <w:szCs w:val="22"/>
        </w:rPr>
        <w:t>＜この</w:t>
      </w:r>
      <w:r w:rsidR="004062B5" w:rsidRPr="004062B5">
        <w:rPr>
          <w:rFonts w:ascii="Century" w:eastAsia="ＭＳ Ｐ明朝" w:hAnsi="Century"/>
          <w:b/>
          <w:noProof/>
          <w:sz w:val="22"/>
          <w:szCs w:val="22"/>
        </w:rPr>
        <w:t>研究</w:t>
      </w:r>
      <w:r w:rsidRPr="004062B5">
        <w:rPr>
          <w:rFonts w:ascii="Century" w:eastAsia="ＭＳ Ｐ明朝" w:hAnsi="Century"/>
          <w:b/>
          <w:noProof/>
          <w:sz w:val="22"/>
          <w:szCs w:val="22"/>
        </w:rPr>
        <w:t>の対象となる患者さん＞</w:t>
      </w:r>
    </w:p>
    <w:p w:rsidR="006B27E5" w:rsidRPr="009A05B6" w:rsidRDefault="006B27E5"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日本小児がん研究グループが実施した</w:t>
      </w:r>
      <w:r w:rsidRPr="009A05B6">
        <w:rPr>
          <w:rFonts w:ascii="Century" w:eastAsia="ＭＳ Ｐ明朝" w:hAnsi="Century"/>
          <w:noProof/>
          <w:sz w:val="22"/>
          <w:szCs w:val="22"/>
        </w:rPr>
        <w:t>LCH-12</w:t>
      </w:r>
      <w:r w:rsidRPr="009A05B6">
        <w:rPr>
          <w:rFonts w:ascii="Century" w:eastAsia="ＭＳ Ｐ明朝" w:hAnsi="Century"/>
          <w:noProof/>
          <w:sz w:val="22"/>
          <w:szCs w:val="22"/>
        </w:rPr>
        <w:t>試験に参加した患者さん</w:t>
      </w:r>
    </w:p>
    <w:p w:rsidR="004062B5" w:rsidRDefault="004062B5" w:rsidP="0057105E">
      <w:pPr>
        <w:pStyle w:val="EndNoteBibliography"/>
        <w:rPr>
          <w:rFonts w:ascii="Century" w:eastAsia="ＭＳ Ｐ明朝" w:hAnsi="Century"/>
          <w:b/>
          <w:noProof/>
          <w:sz w:val="22"/>
          <w:szCs w:val="22"/>
        </w:rPr>
      </w:pPr>
    </w:p>
    <w:p w:rsidR="008C3A84" w:rsidRPr="004062B5" w:rsidRDefault="006B27E5" w:rsidP="0057105E">
      <w:pPr>
        <w:pStyle w:val="EndNoteBibliography"/>
        <w:rPr>
          <w:rFonts w:ascii="Century" w:eastAsia="ＭＳ Ｐ明朝" w:hAnsi="Century"/>
          <w:b/>
          <w:noProof/>
          <w:sz w:val="22"/>
          <w:szCs w:val="22"/>
        </w:rPr>
      </w:pPr>
      <w:r w:rsidRPr="004062B5">
        <w:rPr>
          <w:rFonts w:ascii="Century" w:eastAsia="ＭＳ Ｐ明朝" w:hAnsi="Century"/>
          <w:b/>
          <w:noProof/>
          <w:sz w:val="22"/>
          <w:szCs w:val="22"/>
        </w:rPr>
        <w:t>＜</w:t>
      </w:r>
      <w:r w:rsidR="004062B5" w:rsidRPr="004062B5">
        <w:rPr>
          <w:rFonts w:ascii="Century" w:eastAsia="ＭＳ Ｐ明朝" w:hAnsi="Century"/>
          <w:b/>
          <w:noProof/>
          <w:sz w:val="22"/>
          <w:szCs w:val="22"/>
        </w:rPr>
        <w:t>研究</w:t>
      </w:r>
      <w:r w:rsidRPr="004062B5">
        <w:rPr>
          <w:rFonts w:ascii="Century" w:eastAsia="ＭＳ Ｐ明朝" w:hAnsi="Century"/>
          <w:b/>
          <w:noProof/>
          <w:sz w:val="22"/>
          <w:szCs w:val="22"/>
        </w:rPr>
        <w:t>で調査をさせていただく期間＞</w:t>
      </w:r>
    </w:p>
    <w:p w:rsidR="006B27E5" w:rsidRDefault="006B27E5"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研究開始から</w:t>
      </w:r>
      <w:r w:rsidRPr="009A05B6">
        <w:rPr>
          <w:rFonts w:ascii="Century" w:eastAsia="ＭＳ Ｐ明朝" w:hAnsi="Century"/>
          <w:noProof/>
          <w:sz w:val="22"/>
          <w:szCs w:val="22"/>
        </w:rPr>
        <w:t>2032</w:t>
      </w:r>
      <w:r w:rsidRPr="009A05B6">
        <w:rPr>
          <w:rFonts w:ascii="Century" w:eastAsia="ＭＳ Ｐ明朝" w:hAnsi="Century"/>
          <w:noProof/>
          <w:sz w:val="22"/>
          <w:szCs w:val="22"/>
        </w:rPr>
        <w:t>年</w:t>
      </w:r>
      <w:r w:rsidRPr="009A05B6">
        <w:rPr>
          <w:rFonts w:ascii="Century" w:eastAsia="ＭＳ Ｐ明朝" w:hAnsi="Century"/>
          <w:noProof/>
          <w:sz w:val="22"/>
          <w:szCs w:val="22"/>
        </w:rPr>
        <w:t>11</w:t>
      </w:r>
      <w:r w:rsidRPr="009A05B6">
        <w:rPr>
          <w:rFonts w:ascii="Century" w:eastAsia="ＭＳ Ｐ明朝" w:hAnsi="Century"/>
          <w:noProof/>
          <w:sz w:val="22"/>
          <w:szCs w:val="22"/>
        </w:rPr>
        <w:t>月末まで</w:t>
      </w:r>
    </w:p>
    <w:p w:rsidR="004062B5" w:rsidRPr="009A05B6" w:rsidRDefault="004062B5" w:rsidP="0057105E">
      <w:pPr>
        <w:pStyle w:val="EndNoteBibliography"/>
        <w:rPr>
          <w:rFonts w:ascii="Century" w:eastAsia="ＭＳ Ｐ明朝" w:hAnsi="Century" w:hint="eastAsia"/>
          <w:noProof/>
          <w:sz w:val="22"/>
          <w:szCs w:val="22"/>
        </w:rPr>
      </w:pPr>
    </w:p>
    <w:p w:rsidR="006B27E5" w:rsidRPr="004062B5" w:rsidRDefault="006B27E5" w:rsidP="0057105E">
      <w:pPr>
        <w:pStyle w:val="EndNoteBibliography"/>
        <w:rPr>
          <w:rFonts w:ascii="Century" w:eastAsia="ＭＳ Ｐ明朝" w:hAnsi="Century"/>
          <w:b/>
          <w:noProof/>
          <w:sz w:val="22"/>
          <w:szCs w:val="22"/>
        </w:rPr>
      </w:pPr>
      <w:r w:rsidRPr="004062B5">
        <w:rPr>
          <w:rFonts w:ascii="Century" w:eastAsia="ＭＳ Ｐ明朝" w:hAnsi="Century"/>
          <w:b/>
          <w:noProof/>
          <w:sz w:val="22"/>
          <w:szCs w:val="22"/>
        </w:rPr>
        <w:t>＜調査の</w:t>
      </w:r>
      <w:r w:rsidRPr="004062B5">
        <w:rPr>
          <w:rFonts w:ascii="Century" w:eastAsia="ＭＳ Ｐ明朝" w:hAnsi="Century"/>
          <w:b/>
          <w:noProof/>
          <w:sz w:val="22"/>
          <w:szCs w:val="22"/>
        </w:rPr>
        <w:t>3</w:t>
      </w:r>
      <w:r w:rsidRPr="004062B5">
        <w:rPr>
          <w:rFonts w:ascii="Century" w:eastAsia="ＭＳ Ｐ明朝" w:hAnsi="Century"/>
          <w:b/>
          <w:noProof/>
          <w:sz w:val="22"/>
          <w:szCs w:val="22"/>
        </w:rPr>
        <w:t>本柱＞</w:t>
      </w:r>
    </w:p>
    <w:p w:rsidR="006B27E5" w:rsidRPr="009A05B6" w:rsidRDefault="006B27E5"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１．長期予後調査、晩期</w:t>
      </w:r>
      <w:r w:rsidR="0090233A">
        <w:rPr>
          <w:rFonts w:ascii="Century" w:eastAsia="ＭＳ Ｐ明朝" w:hAnsi="Century"/>
          <w:noProof/>
          <w:sz w:val="22"/>
          <w:szCs w:val="22"/>
        </w:rPr>
        <w:t>続発</w:t>
      </w:r>
      <w:bookmarkStart w:id="0" w:name="_GoBack"/>
      <w:bookmarkEnd w:id="0"/>
      <w:r w:rsidRPr="009A05B6">
        <w:rPr>
          <w:rFonts w:ascii="Century" w:eastAsia="ＭＳ Ｐ明朝" w:hAnsi="Century"/>
          <w:noProof/>
          <w:sz w:val="22"/>
          <w:szCs w:val="22"/>
        </w:rPr>
        <w:t>症発生調査</w:t>
      </w:r>
    </w:p>
    <w:p w:rsidR="006B27E5" w:rsidRPr="009A05B6" w:rsidRDefault="006B27E5"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LCH</w:t>
      </w:r>
      <w:r w:rsidRPr="009A05B6">
        <w:rPr>
          <w:rFonts w:ascii="Century" w:eastAsia="ＭＳ Ｐ明朝" w:hAnsi="Century"/>
          <w:noProof/>
          <w:sz w:val="22"/>
          <w:szCs w:val="22"/>
        </w:rPr>
        <w:t>による治療が終わった後に再発が起こっていないか、再発があった場合はどのような治療を受けたのか、について調査をさせていただきます。また、体の様々な部位に起こる晩期</w:t>
      </w:r>
      <w:r w:rsidR="0090233A">
        <w:rPr>
          <w:rFonts w:ascii="Century" w:eastAsia="ＭＳ Ｐ明朝" w:hAnsi="Century"/>
          <w:noProof/>
          <w:sz w:val="22"/>
          <w:szCs w:val="22"/>
        </w:rPr>
        <w:t>続発</w:t>
      </w:r>
      <w:r w:rsidRPr="009A05B6">
        <w:rPr>
          <w:rFonts w:ascii="Century" w:eastAsia="ＭＳ Ｐ明朝" w:hAnsi="Century"/>
          <w:noProof/>
          <w:sz w:val="22"/>
          <w:szCs w:val="22"/>
        </w:rPr>
        <w:t>症についても、毎年調査をさせていただきます。</w:t>
      </w:r>
    </w:p>
    <w:p w:rsidR="008C3A84" w:rsidRPr="009A05B6" w:rsidRDefault="008C3A84"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２．認知機能検査</w:t>
      </w:r>
    </w:p>
    <w:p w:rsidR="008C3A84" w:rsidRPr="009A05B6" w:rsidRDefault="008C3A84"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LCH</w:t>
      </w:r>
      <w:r w:rsidRPr="009A05B6">
        <w:rPr>
          <w:rFonts w:ascii="Century" w:eastAsia="ＭＳ Ｐ明朝" w:hAnsi="Century"/>
          <w:noProof/>
          <w:sz w:val="22"/>
          <w:szCs w:val="22"/>
        </w:rPr>
        <w:t>には神経変性症や学習障害</w:t>
      </w:r>
      <w:r w:rsidR="0090233A">
        <w:rPr>
          <w:rFonts w:ascii="Century" w:eastAsia="ＭＳ Ｐ明朝" w:hAnsi="Century"/>
          <w:noProof/>
          <w:sz w:val="22"/>
          <w:szCs w:val="22"/>
        </w:rPr>
        <w:t>など</w:t>
      </w:r>
      <w:r w:rsidRPr="009A05B6">
        <w:rPr>
          <w:rFonts w:ascii="Century" w:eastAsia="ＭＳ Ｐ明朝" w:hAnsi="Century"/>
          <w:noProof/>
          <w:sz w:val="22"/>
          <w:szCs w:val="22"/>
        </w:rPr>
        <w:t>をきたすことが</w:t>
      </w:r>
      <w:r w:rsidR="0090233A">
        <w:rPr>
          <w:rFonts w:ascii="Century" w:eastAsia="ＭＳ Ｐ明朝" w:hAnsi="Century"/>
          <w:noProof/>
          <w:sz w:val="22"/>
          <w:szCs w:val="22"/>
        </w:rPr>
        <w:t>知られて</w:t>
      </w:r>
      <w:r w:rsidRPr="009A05B6">
        <w:rPr>
          <w:rFonts w:ascii="Century" w:eastAsia="ＭＳ Ｐ明朝" w:hAnsi="Century"/>
          <w:noProof/>
          <w:sz w:val="22"/>
          <w:szCs w:val="22"/>
        </w:rPr>
        <w:t>います。学校生活や社会生活のサポート、将来設計に役立つような支援体制を作ることを目的としています。検査は、５歳（小学校就学準備にあわせて実施）、９歳（中学進学の選択を早めから相談）、１４歳・１７歳（進路・将来の修飾を見据えて早めから相談）</w:t>
      </w:r>
      <w:r w:rsidRPr="009A05B6">
        <w:rPr>
          <w:rFonts w:ascii="Century" w:eastAsia="ＭＳ Ｐ明朝" w:hAnsi="Century"/>
          <w:noProof/>
          <w:sz w:val="22"/>
          <w:szCs w:val="22"/>
        </w:rPr>
        <w:lastRenderedPageBreak/>
        <w:t>に実施します。</w:t>
      </w:r>
    </w:p>
    <w:p w:rsidR="008C3A84" w:rsidRPr="009A05B6" w:rsidRDefault="008C3A84"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３．</w:t>
      </w:r>
      <w:r w:rsidRPr="009A05B6">
        <w:rPr>
          <w:rFonts w:ascii="Century" w:eastAsia="ＭＳ Ｐ明朝" w:hAnsi="Century"/>
          <w:noProof/>
          <w:sz w:val="22"/>
          <w:szCs w:val="22"/>
        </w:rPr>
        <w:t>Quality of life(QOL)</w:t>
      </w:r>
      <w:r w:rsidRPr="009A05B6">
        <w:rPr>
          <w:rFonts w:ascii="Century" w:eastAsia="ＭＳ Ｐ明朝" w:hAnsi="Century"/>
          <w:noProof/>
          <w:sz w:val="22"/>
          <w:szCs w:val="22"/>
        </w:rPr>
        <w:t>調査</w:t>
      </w:r>
    </w:p>
    <w:p w:rsidR="008C3A84" w:rsidRPr="009A05B6" w:rsidRDefault="008C3A84" w:rsidP="0057105E">
      <w:pPr>
        <w:pStyle w:val="EndNoteBibliography"/>
        <w:rPr>
          <w:rFonts w:ascii="Century" w:eastAsia="ＭＳ Ｐ明朝" w:hAnsi="Century"/>
          <w:noProof/>
          <w:sz w:val="22"/>
          <w:szCs w:val="22"/>
        </w:rPr>
      </w:pPr>
      <w:r w:rsidRPr="009A05B6">
        <w:rPr>
          <w:rFonts w:ascii="Century" w:eastAsia="ＭＳ Ｐ明朝" w:hAnsi="Century"/>
          <w:noProof/>
          <w:sz w:val="22"/>
          <w:szCs w:val="22"/>
        </w:rPr>
        <w:t>LCH</w:t>
      </w:r>
      <w:r w:rsidRPr="009A05B6">
        <w:rPr>
          <w:rFonts w:ascii="Century" w:eastAsia="ＭＳ Ｐ明朝" w:hAnsi="Century"/>
          <w:noProof/>
          <w:sz w:val="22"/>
          <w:szCs w:val="22"/>
        </w:rPr>
        <w:t>治療後におきた晩期</w:t>
      </w:r>
      <w:r w:rsidR="0090233A">
        <w:rPr>
          <w:rFonts w:ascii="Century" w:eastAsia="ＭＳ Ｐ明朝" w:hAnsi="Century"/>
          <w:noProof/>
          <w:sz w:val="22"/>
          <w:szCs w:val="22"/>
        </w:rPr>
        <w:t>続発</w:t>
      </w:r>
      <w:r w:rsidRPr="009A05B6">
        <w:rPr>
          <w:rFonts w:ascii="Century" w:eastAsia="ＭＳ Ｐ明朝" w:hAnsi="Century"/>
          <w:noProof/>
          <w:sz w:val="22"/>
          <w:szCs w:val="22"/>
        </w:rPr>
        <w:t>症によって、患者さん自身がどのように困っているのかを正しく評価して、支援体制を整えることを目的としています。</w:t>
      </w:r>
    </w:p>
    <w:p w:rsidR="008C3A84" w:rsidRPr="009A05B6" w:rsidRDefault="008C3A84" w:rsidP="0057105E">
      <w:pPr>
        <w:pStyle w:val="EndNoteBibliography"/>
        <w:rPr>
          <w:rFonts w:ascii="Century" w:eastAsia="ＭＳ Ｐ明朝" w:hAnsi="Century"/>
          <w:noProof/>
          <w:sz w:val="22"/>
          <w:szCs w:val="22"/>
        </w:rPr>
      </w:pPr>
    </w:p>
    <w:p w:rsidR="008C3A84" w:rsidRPr="004062B5" w:rsidRDefault="008C3A84" w:rsidP="0057105E">
      <w:pPr>
        <w:pStyle w:val="EndNoteBibliography"/>
        <w:rPr>
          <w:rFonts w:ascii="Century" w:eastAsia="ＭＳ Ｐ明朝" w:hAnsi="Century"/>
          <w:b/>
          <w:noProof/>
          <w:sz w:val="22"/>
          <w:szCs w:val="22"/>
        </w:rPr>
      </w:pPr>
      <w:r w:rsidRPr="004062B5">
        <w:rPr>
          <w:rFonts w:ascii="Century" w:eastAsia="ＭＳ Ｐ明朝" w:hAnsi="Century"/>
          <w:b/>
          <w:noProof/>
          <w:sz w:val="22"/>
          <w:szCs w:val="22"/>
        </w:rPr>
        <w:t>＜調査方法＞</w:t>
      </w:r>
    </w:p>
    <w:p w:rsidR="008C3A84" w:rsidRPr="009A05B6" w:rsidRDefault="004062B5" w:rsidP="0057105E">
      <w:pPr>
        <w:pStyle w:val="EndNoteBibliography"/>
        <w:rPr>
          <w:rFonts w:ascii="Century" w:eastAsia="ＭＳ Ｐ明朝" w:hAnsi="Century"/>
          <w:noProof/>
          <w:sz w:val="22"/>
          <w:szCs w:val="22"/>
        </w:rPr>
      </w:pPr>
      <w:r>
        <w:rPr>
          <w:rFonts w:ascii="Century" w:eastAsia="ＭＳ Ｐ明朝" w:hAnsi="Century"/>
          <w:noProof/>
          <w:sz w:val="22"/>
          <w:szCs w:val="22"/>
        </w:rPr>
        <w:t>研究</w:t>
      </w:r>
      <w:r w:rsidR="008C3A84" w:rsidRPr="009A05B6">
        <w:rPr>
          <w:rFonts w:ascii="Century" w:eastAsia="ＭＳ Ｐ明朝" w:hAnsi="Century"/>
          <w:noProof/>
          <w:sz w:val="22"/>
          <w:szCs w:val="22"/>
        </w:rPr>
        <w:t>登録後は年に１回、主治医の先生が患者さんの状態をデータセンターに登録していただきます。また、患者さん（あるいはご両親）にも、年に１回アンケート調査や</w:t>
      </w:r>
      <w:r w:rsidR="008C3A84" w:rsidRPr="009A05B6">
        <w:rPr>
          <w:rFonts w:ascii="Century" w:eastAsia="ＭＳ Ｐ明朝" w:hAnsi="Century"/>
          <w:noProof/>
          <w:sz w:val="22"/>
          <w:szCs w:val="22"/>
        </w:rPr>
        <w:t>QOL</w:t>
      </w:r>
      <w:r w:rsidR="008C3A84" w:rsidRPr="009A05B6">
        <w:rPr>
          <w:rFonts w:ascii="Century" w:eastAsia="ＭＳ Ｐ明朝" w:hAnsi="Century"/>
          <w:noProof/>
          <w:sz w:val="22"/>
          <w:szCs w:val="22"/>
        </w:rPr>
        <w:t>調査をお願いしますので、調査にご協力ください。</w:t>
      </w:r>
    </w:p>
    <w:p w:rsidR="008C3A84" w:rsidRPr="009A05B6" w:rsidRDefault="008C3A84" w:rsidP="0057105E">
      <w:pPr>
        <w:pStyle w:val="EndNoteBibliography"/>
        <w:rPr>
          <w:rFonts w:ascii="Century" w:eastAsia="ＭＳ Ｐ明朝" w:hAnsi="Century"/>
          <w:noProof/>
          <w:sz w:val="22"/>
          <w:szCs w:val="22"/>
        </w:rPr>
      </w:pPr>
    </w:p>
    <w:p w:rsidR="008C3A84" w:rsidRPr="004062B5" w:rsidRDefault="008C3A84" w:rsidP="0057105E">
      <w:pPr>
        <w:pStyle w:val="EndNoteBibliography"/>
        <w:rPr>
          <w:rFonts w:ascii="Century" w:eastAsia="ＭＳ Ｐ明朝" w:hAnsi="Century"/>
          <w:b/>
          <w:noProof/>
          <w:sz w:val="22"/>
          <w:szCs w:val="22"/>
        </w:rPr>
      </w:pPr>
      <w:r w:rsidRPr="004062B5">
        <w:rPr>
          <w:rFonts w:ascii="Century" w:eastAsia="ＭＳ Ｐ明朝" w:hAnsi="Century"/>
          <w:b/>
          <w:noProof/>
          <w:sz w:val="22"/>
          <w:szCs w:val="22"/>
        </w:rPr>
        <w:t>おわりに</w:t>
      </w:r>
    </w:p>
    <w:p w:rsidR="008C3A84" w:rsidRDefault="004062B5" w:rsidP="0057105E">
      <w:pPr>
        <w:pStyle w:val="EndNoteBibliography"/>
        <w:rPr>
          <w:rFonts w:ascii="Century" w:eastAsia="ＭＳ Ｐ明朝" w:hAnsi="Century"/>
          <w:noProof/>
          <w:sz w:val="22"/>
          <w:szCs w:val="22"/>
        </w:rPr>
      </w:pPr>
      <w:r w:rsidRPr="004062B5">
        <w:drawing>
          <wp:anchor distT="0" distB="0" distL="114300" distR="114300" simplePos="0" relativeHeight="251661312" behindDoc="0" locked="0" layoutInCell="1" allowOverlap="1">
            <wp:simplePos x="0" y="0"/>
            <wp:positionH relativeFrom="column">
              <wp:posOffset>419100</wp:posOffset>
            </wp:positionH>
            <wp:positionV relativeFrom="paragraph">
              <wp:posOffset>1209675</wp:posOffset>
            </wp:positionV>
            <wp:extent cx="5075555" cy="4845685"/>
            <wp:effectExtent l="19050" t="19050" r="10795" b="12065"/>
            <wp:wrapThrough wrapText="bothSides">
              <wp:wrapPolygon edited="0">
                <wp:start x="-81" y="-85"/>
                <wp:lineTo x="-81" y="21569"/>
                <wp:lineTo x="21565" y="21569"/>
                <wp:lineTo x="21565" y="-85"/>
                <wp:lineTo x="-81" y="-85"/>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75555" cy="48456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C3A84" w:rsidRPr="009A05B6">
        <w:rPr>
          <w:rFonts w:ascii="Century" w:eastAsia="ＭＳ Ｐ明朝" w:hAnsi="Century"/>
          <w:noProof/>
          <w:sz w:val="22"/>
          <w:szCs w:val="22"/>
        </w:rPr>
        <w:t>LCH-12-LTFU</w:t>
      </w:r>
      <w:r>
        <w:rPr>
          <w:rFonts w:ascii="Century" w:eastAsia="ＭＳ Ｐ明朝" w:hAnsi="Century"/>
          <w:noProof/>
          <w:sz w:val="22"/>
          <w:szCs w:val="22"/>
        </w:rPr>
        <w:t>研究</w:t>
      </w:r>
      <w:r w:rsidR="008C3A84" w:rsidRPr="009A05B6">
        <w:rPr>
          <w:rFonts w:ascii="Century" w:eastAsia="ＭＳ Ｐ明朝" w:hAnsi="Century"/>
          <w:noProof/>
          <w:sz w:val="22"/>
          <w:szCs w:val="22"/>
        </w:rPr>
        <w:t>では、「調査をするだけではなく患者さんの支援へとつながる</w:t>
      </w:r>
      <w:r>
        <w:rPr>
          <w:rFonts w:ascii="Century" w:eastAsia="ＭＳ Ｐ明朝" w:hAnsi="Century"/>
          <w:noProof/>
          <w:sz w:val="22"/>
          <w:szCs w:val="22"/>
        </w:rPr>
        <w:t>研究</w:t>
      </w:r>
      <w:r w:rsidR="008C3A84" w:rsidRPr="009A05B6">
        <w:rPr>
          <w:rFonts w:ascii="Century" w:eastAsia="ＭＳ Ｐ明朝" w:hAnsi="Century"/>
          <w:noProof/>
          <w:sz w:val="22"/>
          <w:szCs w:val="22"/>
        </w:rPr>
        <w:t>（例：相談の場が増える、社会や学校がサポート体制を整えてくれる）」を目指しています。患者さんやご家族が、自分が取り組んでいること、これから頑張っていきたいことに対して前向きに取り組めるように、</w:t>
      </w:r>
      <w:r w:rsidR="00936FD4" w:rsidRPr="009A05B6">
        <w:rPr>
          <w:rFonts w:ascii="Century" w:eastAsia="ＭＳ Ｐ明朝" w:hAnsi="Century"/>
          <w:noProof/>
          <w:sz w:val="22"/>
          <w:szCs w:val="22"/>
        </w:rPr>
        <w:t>社会全体でサポートできる体制を作って行きたいと考えていますので、ご協力よろしくお願いします。</w:t>
      </w:r>
    </w:p>
    <w:p w:rsidR="004062B5" w:rsidRDefault="004062B5">
      <w:pPr>
        <w:widowControl/>
        <w:jc w:val="left"/>
        <w:rPr>
          <w:rFonts w:ascii="Century" w:eastAsia="ＭＳ Ｐ明朝" w:hAnsi="Century"/>
          <w:noProof/>
          <w:sz w:val="22"/>
          <w:szCs w:val="22"/>
        </w:rPr>
      </w:pPr>
      <w:r w:rsidRPr="004062B5">
        <w:lastRenderedPageBreak/>
        <w:drawing>
          <wp:anchor distT="0" distB="0" distL="114300" distR="114300" simplePos="0" relativeHeight="251660288" behindDoc="0" locked="0" layoutInCell="1" allowOverlap="1">
            <wp:simplePos x="0" y="0"/>
            <wp:positionH relativeFrom="column">
              <wp:posOffset>-24765</wp:posOffset>
            </wp:positionH>
            <wp:positionV relativeFrom="paragraph">
              <wp:posOffset>80876</wp:posOffset>
            </wp:positionV>
            <wp:extent cx="6264000" cy="6165973"/>
            <wp:effectExtent l="19050" t="19050" r="22860" b="25400"/>
            <wp:wrapThrough wrapText="bothSides">
              <wp:wrapPolygon edited="0">
                <wp:start x="-66" y="-67"/>
                <wp:lineTo x="-66" y="21622"/>
                <wp:lineTo x="21613" y="21622"/>
                <wp:lineTo x="21613" y="-67"/>
                <wp:lineTo x="-66" y="-67"/>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64000" cy="616597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4062B5" w:rsidRDefault="004062B5">
      <w:pPr>
        <w:widowControl/>
        <w:jc w:val="left"/>
        <w:rPr>
          <w:rFonts w:ascii="Century" w:eastAsia="ＭＳ Ｐ明朝" w:hAnsi="Century"/>
          <w:noProof/>
          <w:sz w:val="22"/>
          <w:szCs w:val="22"/>
        </w:rPr>
      </w:pPr>
    </w:p>
    <w:p w:rsidR="004062B5" w:rsidRDefault="004062B5">
      <w:pPr>
        <w:widowControl/>
        <w:jc w:val="left"/>
        <w:rPr>
          <w:rFonts w:ascii="Century" w:eastAsia="ＭＳ Ｐ明朝" w:hAnsi="Century"/>
          <w:noProof/>
          <w:sz w:val="22"/>
          <w:szCs w:val="22"/>
        </w:rPr>
      </w:pPr>
      <w:r>
        <w:rPr>
          <w:rFonts w:ascii="Century" w:eastAsia="ＭＳ Ｐ明朝" w:hAnsi="Century"/>
          <w:noProof/>
          <w:sz w:val="22"/>
          <w:szCs w:val="22"/>
        </w:rPr>
        <w:br w:type="page"/>
      </w:r>
    </w:p>
    <w:p w:rsidR="0099587B" w:rsidRDefault="0099587B">
      <w:pPr>
        <w:widowControl/>
        <w:jc w:val="left"/>
        <w:rPr>
          <w:rFonts w:ascii="Century" w:eastAsia="ＭＳ Ｐ明朝" w:hAnsi="Century" w:hint="eastAsia"/>
          <w:noProof/>
          <w:sz w:val="22"/>
          <w:szCs w:val="22"/>
        </w:rPr>
      </w:pPr>
    </w:p>
    <w:tbl>
      <w:tblPr>
        <w:tblW w:w="9354" w:type="dxa"/>
        <w:tblCellMar>
          <w:left w:w="99" w:type="dxa"/>
          <w:right w:w="99" w:type="dxa"/>
        </w:tblCellMar>
        <w:tblLook w:val="04A0" w:firstRow="1" w:lastRow="0" w:firstColumn="1" w:lastColumn="0" w:noHBand="0" w:noVBand="1"/>
      </w:tblPr>
      <w:tblGrid>
        <w:gridCol w:w="624"/>
        <w:gridCol w:w="2778"/>
        <w:gridCol w:w="1984"/>
        <w:gridCol w:w="1984"/>
        <w:gridCol w:w="1984"/>
      </w:tblGrid>
      <w:tr w:rsidR="0099587B" w:rsidRPr="0099587B" w:rsidTr="004062B5">
        <w:trPr>
          <w:trHeight w:val="619"/>
        </w:trPr>
        <w:tc>
          <w:tcPr>
            <w:tcW w:w="9354" w:type="dxa"/>
            <w:gridSpan w:val="5"/>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lef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表１：</w:t>
            </w:r>
            <w:r w:rsidRPr="0099587B">
              <w:rPr>
                <w:rFonts w:ascii="Times New Roman" w:eastAsia="游ゴシック" w:hAnsi="Times New Roman" w:cs="Times New Roman"/>
                <w:b/>
                <w:bCs/>
                <w:color w:val="000000"/>
                <w:kern w:val="0"/>
                <w:sz w:val="20"/>
                <w:szCs w:val="20"/>
              </w:rPr>
              <w:t>LCH</w:t>
            </w:r>
            <w:r w:rsidRPr="0099587B">
              <w:rPr>
                <w:rFonts w:ascii="Times New Roman" w:eastAsia="游ゴシック" w:hAnsi="Times New Roman" w:cs="Times New Roman"/>
                <w:b/>
                <w:bCs/>
                <w:color w:val="000000"/>
                <w:kern w:val="0"/>
                <w:sz w:val="20"/>
                <w:szCs w:val="20"/>
              </w:rPr>
              <w:t>治療後の晩期</w:t>
            </w:r>
            <w:r w:rsidR="0090233A">
              <w:rPr>
                <w:rFonts w:ascii="Times New Roman" w:eastAsia="游ゴシック" w:hAnsi="Times New Roman" w:cs="Times New Roman"/>
                <w:b/>
                <w:bCs/>
                <w:color w:val="000000"/>
                <w:kern w:val="0"/>
                <w:sz w:val="20"/>
                <w:szCs w:val="20"/>
              </w:rPr>
              <w:t>続発</w:t>
            </w:r>
            <w:r w:rsidRPr="0099587B">
              <w:rPr>
                <w:rFonts w:ascii="Times New Roman" w:eastAsia="游ゴシック" w:hAnsi="Times New Roman" w:cs="Times New Roman"/>
                <w:b/>
                <w:bCs/>
                <w:color w:val="000000"/>
                <w:kern w:val="0"/>
                <w:sz w:val="20"/>
                <w:szCs w:val="20"/>
              </w:rPr>
              <w:t>症の頻度（</w:t>
            </w:r>
            <w:r w:rsidRPr="0099587B">
              <w:rPr>
                <w:rFonts w:ascii="Times New Roman" w:eastAsia="游ゴシック" w:hAnsi="Times New Roman" w:cs="Times New Roman"/>
                <w:b/>
                <w:bCs/>
                <w:color w:val="000000"/>
                <w:kern w:val="0"/>
                <w:sz w:val="20"/>
                <w:szCs w:val="20"/>
              </w:rPr>
              <w:t>JLSG-96</w:t>
            </w:r>
            <w:r w:rsidRPr="0099587B">
              <w:rPr>
                <w:rFonts w:ascii="Times New Roman" w:eastAsia="游ゴシック" w:hAnsi="Times New Roman" w:cs="Times New Roman"/>
                <w:b/>
                <w:bCs/>
                <w:color w:val="000000"/>
                <w:kern w:val="0"/>
                <w:sz w:val="20"/>
                <w:szCs w:val="20"/>
              </w:rPr>
              <w:t>および</w:t>
            </w:r>
            <w:r w:rsidRPr="0099587B">
              <w:rPr>
                <w:rFonts w:ascii="Times New Roman" w:eastAsia="游ゴシック" w:hAnsi="Times New Roman" w:cs="Times New Roman"/>
                <w:b/>
                <w:bCs/>
                <w:color w:val="000000"/>
                <w:kern w:val="0"/>
                <w:sz w:val="20"/>
                <w:szCs w:val="20"/>
              </w:rPr>
              <w:t>JLSG-02</w:t>
            </w:r>
            <w:r w:rsidRPr="0099587B">
              <w:rPr>
                <w:rFonts w:ascii="Times New Roman" w:eastAsia="游ゴシック" w:hAnsi="Times New Roman" w:cs="Times New Roman"/>
                <w:b/>
                <w:bCs/>
                <w:color w:val="000000"/>
                <w:kern w:val="0"/>
                <w:sz w:val="20"/>
                <w:szCs w:val="20"/>
              </w:rPr>
              <w:t>登録症例からのデータ）</w:t>
            </w:r>
          </w:p>
        </w:tc>
      </w:tr>
      <w:tr w:rsidR="0099587B" w:rsidRPr="0099587B" w:rsidTr="004062B5">
        <w:trPr>
          <w:trHeight w:val="390"/>
        </w:trPr>
        <w:tc>
          <w:tcPr>
            <w:tcW w:w="624" w:type="dxa"/>
            <w:tcBorders>
              <w:top w:val="single" w:sz="4" w:space="0" w:color="auto"/>
              <w:left w:val="nil"/>
              <w:bottom w:val="single" w:sz="4" w:space="0" w:color="auto"/>
              <w:right w:val="nil"/>
            </w:tcBorders>
            <w:shd w:val="clear" w:color="auto" w:fill="auto"/>
            <w:noWrap/>
            <w:vAlign w:val="center"/>
            <w:hideMark/>
          </w:tcPr>
          <w:p w:rsidR="0099587B" w:rsidRPr="0099587B" w:rsidRDefault="0099587B" w:rsidP="0099587B">
            <w:pPr>
              <w:widowControl/>
              <w:jc w:val="left"/>
              <w:rPr>
                <w:rFonts w:ascii="游ゴシック" w:eastAsia="游ゴシック" w:hAnsi="游ゴシック" w:cs="ＭＳ Ｐゴシック"/>
                <w:color w:val="000000"/>
                <w:kern w:val="0"/>
                <w:sz w:val="20"/>
                <w:szCs w:val="20"/>
              </w:rPr>
            </w:pPr>
            <w:r w:rsidRPr="0099587B">
              <w:rPr>
                <w:rFonts w:ascii="游ゴシック" w:eastAsia="游ゴシック" w:hAnsi="游ゴシック" w:cs="ＭＳ Ｐゴシック" w:hint="eastAsia"/>
                <w:color w:val="000000"/>
                <w:kern w:val="0"/>
                <w:sz w:val="20"/>
                <w:szCs w:val="20"/>
              </w:rPr>
              <w:t xml:space="preserve">　</w:t>
            </w:r>
          </w:p>
        </w:tc>
        <w:tc>
          <w:tcPr>
            <w:tcW w:w="2778" w:type="dxa"/>
            <w:tcBorders>
              <w:top w:val="single" w:sz="4" w:space="0" w:color="auto"/>
              <w:left w:val="nil"/>
              <w:bottom w:val="single" w:sz="4" w:space="0" w:color="auto"/>
              <w:right w:val="nil"/>
            </w:tcBorders>
            <w:shd w:val="clear" w:color="auto" w:fill="auto"/>
            <w:vAlign w:val="center"/>
            <w:hideMark/>
          </w:tcPr>
          <w:p w:rsidR="0099587B" w:rsidRPr="0099587B" w:rsidRDefault="0099587B" w:rsidP="0099587B">
            <w:pPr>
              <w:widowControl/>
              <w:jc w:val="lef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 xml:space="preserve">　</w:t>
            </w:r>
          </w:p>
        </w:tc>
        <w:tc>
          <w:tcPr>
            <w:tcW w:w="1984" w:type="dxa"/>
            <w:tcBorders>
              <w:top w:val="single" w:sz="4" w:space="0" w:color="auto"/>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全体</w:t>
            </w:r>
            <w:r w:rsidRPr="0099587B">
              <w:rPr>
                <w:rFonts w:ascii="Times New Roman" w:eastAsia="游ゴシック" w:hAnsi="Times New Roman" w:cs="Times New Roman"/>
                <w:b/>
                <w:bCs/>
                <w:color w:val="000000"/>
                <w:kern w:val="0"/>
                <w:sz w:val="20"/>
                <w:szCs w:val="20"/>
              </w:rPr>
              <w:t xml:space="preserve"> (n = 317)</w:t>
            </w:r>
          </w:p>
        </w:tc>
        <w:tc>
          <w:tcPr>
            <w:tcW w:w="1984" w:type="dxa"/>
            <w:tcBorders>
              <w:top w:val="single" w:sz="4" w:space="0" w:color="auto"/>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多発骨型</w:t>
            </w:r>
            <w:r w:rsidRPr="0099587B">
              <w:rPr>
                <w:rFonts w:ascii="Times New Roman" w:eastAsia="游ゴシック" w:hAnsi="Times New Roman" w:cs="Times New Roman"/>
                <w:b/>
                <w:bCs/>
                <w:color w:val="000000"/>
                <w:kern w:val="0"/>
                <w:sz w:val="20"/>
                <w:szCs w:val="20"/>
              </w:rPr>
              <w:t xml:space="preserve"> (n = 111)</w:t>
            </w:r>
          </w:p>
        </w:tc>
        <w:tc>
          <w:tcPr>
            <w:tcW w:w="1984" w:type="dxa"/>
            <w:tcBorders>
              <w:top w:val="single" w:sz="4" w:space="0" w:color="auto"/>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多臓器型</w:t>
            </w:r>
            <w:r w:rsidRPr="0099587B">
              <w:rPr>
                <w:rFonts w:ascii="Times New Roman" w:eastAsia="游ゴシック" w:hAnsi="Times New Roman" w:cs="Times New Roman"/>
                <w:b/>
                <w:bCs/>
                <w:color w:val="000000"/>
                <w:kern w:val="0"/>
                <w:sz w:val="20"/>
                <w:szCs w:val="20"/>
              </w:rPr>
              <w:t xml:space="preserve"> (n </w:t>
            </w:r>
            <w:r>
              <w:rPr>
                <w:rFonts w:ascii="Times New Roman" w:eastAsia="游ゴシック" w:hAnsi="Times New Roman" w:cs="Times New Roman"/>
                <w:b/>
                <w:bCs/>
                <w:color w:val="000000"/>
                <w:kern w:val="0"/>
                <w:sz w:val="20"/>
                <w:szCs w:val="20"/>
              </w:rPr>
              <w:t>= 206)</w:t>
            </w:r>
          </w:p>
        </w:tc>
      </w:tr>
      <w:tr w:rsidR="0099587B" w:rsidRPr="0099587B" w:rsidTr="004062B5">
        <w:trPr>
          <w:trHeight w:val="390"/>
        </w:trPr>
        <w:tc>
          <w:tcPr>
            <w:tcW w:w="624" w:type="dxa"/>
            <w:vMerge w:val="restart"/>
            <w:tcBorders>
              <w:top w:val="nil"/>
              <w:left w:val="nil"/>
              <w:bottom w:val="single" w:sz="4" w:space="0" w:color="000000"/>
              <w:right w:val="nil"/>
            </w:tcBorders>
            <w:shd w:val="clear" w:color="auto" w:fill="auto"/>
            <w:noWrap/>
            <w:textDirection w:val="btLr"/>
            <w:vAlign w:val="center"/>
            <w:hideMark/>
          </w:tcPr>
          <w:p w:rsidR="0099587B" w:rsidRPr="0099587B" w:rsidRDefault="0099587B" w:rsidP="0099587B">
            <w:pPr>
              <w:widowControl/>
              <w:jc w:val="center"/>
              <w:rPr>
                <w:rFonts w:ascii="游ゴシック" w:eastAsia="游ゴシック" w:hAnsi="游ゴシック" w:cs="ＭＳ Ｐゴシック"/>
                <w:b/>
                <w:bCs/>
                <w:color w:val="000000"/>
                <w:kern w:val="0"/>
                <w:sz w:val="20"/>
                <w:szCs w:val="20"/>
              </w:rPr>
            </w:pPr>
            <w:r w:rsidRPr="0099587B">
              <w:rPr>
                <w:rFonts w:ascii="游ゴシック" w:eastAsia="游ゴシック" w:hAnsi="游ゴシック" w:cs="ＭＳ Ｐゴシック" w:hint="eastAsia"/>
                <w:b/>
                <w:bCs/>
                <w:color w:val="000000"/>
                <w:kern w:val="0"/>
                <w:sz w:val="20"/>
                <w:szCs w:val="20"/>
              </w:rPr>
              <w:t>中枢神経関連</w:t>
            </w: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lef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中枢性尿崩症</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50 (15.8%)</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(3.6%)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46 (22.3%)</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single" w:sz="4" w:space="0" w:color="auto"/>
              <w:left w:val="nil"/>
              <w:bottom w:val="single" w:sz="4" w:space="0" w:color="auto"/>
              <w:right w:val="nil"/>
            </w:tcBorders>
            <w:shd w:val="clear" w:color="auto" w:fill="auto"/>
            <w:noWrap/>
            <w:vAlign w:val="center"/>
            <w:hideMark/>
          </w:tcPr>
          <w:p w:rsidR="0099587B" w:rsidRPr="0099587B" w:rsidRDefault="0099587B" w:rsidP="0099587B">
            <w:pPr>
              <w:widowControl/>
              <w:jc w:val="lef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神経学的障害</w:t>
            </w:r>
          </w:p>
        </w:tc>
        <w:tc>
          <w:tcPr>
            <w:tcW w:w="1984" w:type="dxa"/>
            <w:tcBorders>
              <w:top w:val="single" w:sz="4" w:space="0" w:color="auto"/>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27 (8.5%)</w:t>
            </w:r>
          </w:p>
        </w:tc>
        <w:tc>
          <w:tcPr>
            <w:tcW w:w="1984" w:type="dxa"/>
            <w:tcBorders>
              <w:top w:val="single" w:sz="4" w:space="0" w:color="auto"/>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6 (5.4%)</w:t>
            </w:r>
          </w:p>
        </w:tc>
        <w:tc>
          <w:tcPr>
            <w:tcW w:w="1984" w:type="dxa"/>
            <w:tcBorders>
              <w:top w:val="single" w:sz="4" w:space="0" w:color="auto"/>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21 (10.2%)</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中枢神経変性症</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20 (6.3%)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(3.6%)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16 (7.8%)</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知能障害・学習障害</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17 (5.3%)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(3.6%)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13 (6.3%)</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てんかん</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 (0.6%)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(0.5%)</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single" w:sz="4" w:space="0" w:color="auto"/>
              <w:left w:val="nil"/>
              <w:bottom w:val="single" w:sz="4" w:space="0" w:color="auto"/>
              <w:right w:val="nil"/>
            </w:tcBorders>
            <w:shd w:val="clear" w:color="auto" w:fill="auto"/>
            <w:noWrap/>
            <w:vAlign w:val="center"/>
            <w:hideMark/>
          </w:tcPr>
          <w:p w:rsidR="0099587B" w:rsidRPr="0099587B" w:rsidRDefault="0099587B" w:rsidP="0099587B">
            <w:pPr>
              <w:widowControl/>
              <w:jc w:val="lef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下垂体前葉機能低下症</w:t>
            </w:r>
          </w:p>
        </w:tc>
        <w:tc>
          <w:tcPr>
            <w:tcW w:w="1984" w:type="dxa"/>
            <w:tcBorders>
              <w:top w:val="single" w:sz="4" w:space="0" w:color="auto"/>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22 (6.9%)</w:t>
            </w:r>
          </w:p>
        </w:tc>
        <w:tc>
          <w:tcPr>
            <w:tcW w:w="1984" w:type="dxa"/>
            <w:tcBorders>
              <w:top w:val="single" w:sz="4" w:space="0" w:color="auto"/>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 (1.8%)</w:t>
            </w:r>
          </w:p>
        </w:tc>
        <w:tc>
          <w:tcPr>
            <w:tcW w:w="1984" w:type="dxa"/>
            <w:tcBorders>
              <w:top w:val="single" w:sz="4" w:space="0" w:color="auto"/>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20 (9.7%)</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成長ホルモン分泌不全</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18 (5.7%)</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 (1.8%)</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16 (7.8%)</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汎下垂体機能低下症</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3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 (1.0%)</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性腺機能低下症</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7 (2.2%)</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6 (2.9%)</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性早熟症</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ACTH</w:t>
            </w:r>
            <w:r w:rsidRPr="0099587B">
              <w:rPr>
                <w:rFonts w:ascii="Times New Roman" w:eastAsia="游ゴシック" w:hAnsi="Times New Roman" w:cs="Times New Roman"/>
                <w:b/>
                <w:bCs/>
                <w:color w:val="000000"/>
                <w:kern w:val="0"/>
                <w:sz w:val="20"/>
                <w:szCs w:val="20"/>
              </w:rPr>
              <w:t>欠損症</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5 (1.6%)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5 (2.4%)</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TSH</w:t>
            </w:r>
            <w:r w:rsidRPr="0099587B">
              <w:rPr>
                <w:rFonts w:ascii="Times New Roman" w:eastAsia="游ゴシック" w:hAnsi="Times New Roman" w:cs="Times New Roman"/>
                <w:b/>
                <w:bCs/>
                <w:color w:val="000000"/>
                <w:kern w:val="0"/>
                <w:sz w:val="20"/>
                <w:szCs w:val="20"/>
              </w:rPr>
              <w:t>欠損症</w:t>
            </w:r>
          </w:p>
        </w:tc>
        <w:tc>
          <w:tcPr>
            <w:tcW w:w="1984"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8 (2.5%)</w:t>
            </w:r>
          </w:p>
        </w:tc>
        <w:tc>
          <w:tcPr>
            <w:tcW w:w="1984" w:type="dxa"/>
            <w:tcBorders>
              <w:top w:val="nil"/>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8 (3.9%)</w:t>
            </w:r>
          </w:p>
        </w:tc>
      </w:tr>
      <w:tr w:rsidR="0099587B" w:rsidRPr="0099587B" w:rsidTr="004062B5">
        <w:trPr>
          <w:trHeight w:val="390"/>
        </w:trPr>
        <w:tc>
          <w:tcPr>
            <w:tcW w:w="624" w:type="dxa"/>
            <w:vMerge w:val="restart"/>
            <w:tcBorders>
              <w:top w:val="nil"/>
              <w:left w:val="nil"/>
              <w:bottom w:val="single" w:sz="4" w:space="0" w:color="000000"/>
              <w:right w:val="nil"/>
            </w:tcBorders>
            <w:shd w:val="clear" w:color="auto" w:fill="auto"/>
            <w:noWrap/>
            <w:textDirection w:val="btLr"/>
            <w:vAlign w:val="center"/>
            <w:hideMark/>
          </w:tcPr>
          <w:p w:rsidR="0099587B" w:rsidRPr="0099587B" w:rsidRDefault="0099587B" w:rsidP="0099587B">
            <w:pPr>
              <w:widowControl/>
              <w:jc w:val="center"/>
              <w:rPr>
                <w:rFonts w:ascii="游ゴシック" w:eastAsia="游ゴシック" w:hAnsi="游ゴシック" w:cs="ＭＳ Ｐゴシック"/>
                <w:b/>
                <w:bCs/>
                <w:color w:val="000000"/>
                <w:kern w:val="0"/>
                <w:sz w:val="20"/>
                <w:szCs w:val="20"/>
              </w:rPr>
            </w:pPr>
            <w:r w:rsidRPr="0099587B">
              <w:rPr>
                <w:rFonts w:ascii="游ゴシック" w:eastAsia="游ゴシック" w:hAnsi="游ゴシック" w:cs="ＭＳ Ｐゴシック" w:hint="eastAsia"/>
                <w:b/>
                <w:bCs/>
                <w:color w:val="000000"/>
                <w:kern w:val="0"/>
                <w:sz w:val="20"/>
                <w:szCs w:val="20"/>
              </w:rPr>
              <w:t>非中枢神経関連</w:t>
            </w: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整形学的障害</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27 (8.5%)</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14 (12.6%)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13 (6.3%)</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難聴</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9 (2.8%)</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6 (5.4%)</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3 (1.5%)</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耳鼻科的障害</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6 (1.9%)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6 (3.0%)</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歯牙欠損</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(1.3%)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3 (1.5%)</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肺障害</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(1.4%)</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(1.9%)</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皮膚障害</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4 (1.5%)</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3 (1.5%)</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肝障害</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糖尿病</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5 (1.6%)</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5 (2.4%)</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顔面神経麻痺</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nil"/>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肥満</w:t>
            </w:r>
          </w:p>
        </w:tc>
        <w:tc>
          <w:tcPr>
            <w:tcW w:w="1984" w:type="dxa"/>
            <w:tcBorders>
              <w:top w:val="nil"/>
              <w:left w:val="nil"/>
              <w:bottom w:val="nil"/>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(0.3%)</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 (0.9%)</w:t>
            </w:r>
          </w:p>
        </w:tc>
        <w:tc>
          <w:tcPr>
            <w:tcW w:w="1984" w:type="dxa"/>
            <w:tcBorders>
              <w:top w:val="nil"/>
              <w:left w:val="nil"/>
              <w:bottom w:val="nil"/>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0</w:t>
            </w:r>
          </w:p>
        </w:tc>
      </w:tr>
      <w:tr w:rsidR="0099587B" w:rsidRPr="0099587B" w:rsidTr="004062B5">
        <w:trPr>
          <w:trHeight w:val="390"/>
        </w:trPr>
        <w:tc>
          <w:tcPr>
            <w:tcW w:w="624" w:type="dxa"/>
            <w:vMerge/>
            <w:tcBorders>
              <w:top w:val="nil"/>
              <w:left w:val="nil"/>
              <w:bottom w:val="single" w:sz="4" w:space="0" w:color="000000"/>
              <w:right w:val="nil"/>
            </w:tcBorders>
            <w:vAlign w:val="center"/>
            <w:hideMark/>
          </w:tcPr>
          <w:p w:rsidR="0099587B" w:rsidRPr="0099587B" w:rsidRDefault="0099587B" w:rsidP="0099587B">
            <w:pPr>
              <w:widowControl/>
              <w:jc w:val="left"/>
              <w:rPr>
                <w:rFonts w:ascii="游ゴシック" w:eastAsia="游ゴシック" w:hAnsi="游ゴシック" w:cs="ＭＳ Ｐゴシック"/>
                <w:b/>
                <w:bCs/>
                <w:color w:val="000000"/>
                <w:kern w:val="0"/>
                <w:sz w:val="20"/>
                <w:szCs w:val="20"/>
              </w:rPr>
            </w:pPr>
          </w:p>
        </w:tc>
        <w:tc>
          <w:tcPr>
            <w:tcW w:w="2778"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二次がん</w:t>
            </w:r>
          </w:p>
        </w:tc>
        <w:tc>
          <w:tcPr>
            <w:tcW w:w="1984"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5 (1.6%)</w:t>
            </w:r>
          </w:p>
        </w:tc>
        <w:tc>
          <w:tcPr>
            <w:tcW w:w="1984" w:type="dxa"/>
            <w:tcBorders>
              <w:top w:val="nil"/>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2 (1.8%)</w:t>
            </w:r>
          </w:p>
        </w:tc>
        <w:tc>
          <w:tcPr>
            <w:tcW w:w="1984" w:type="dxa"/>
            <w:tcBorders>
              <w:top w:val="nil"/>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3 (1.5%)</w:t>
            </w:r>
          </w:p>
        </w:tc>
      </w:tr>
      <w:tr w:rsidR="0099587B" w:rsidRPr="0099587B" w:rsidTr="004062B5">
        <w:trPr>
          <w:trHeight w:val="390"/>
        </w:trPr>
        <w:tc>
          <w:tcPr>
            <w:tcW w:w="624"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游ゴシック" w:eastAsia="游ゴシック" w:hAnsi="游ゴシック" w:cs="ＭＳ Ｐゴシック"/>
                <w:color w:val="000000"/>
                <w:kern w:val="0"/>
                <w:sz w:val="20"/>
                <w:szCs w:val="20"/>
              </w:rPr>
            </w:pPr>
            <w:r w:rsidRPr="0099587B">
              <w:rPr>
                <w:rFonts w:ascii="游ゴシック" w:eastAsia="游ゴシック" w:hAnsi="游ゴシック" w:cs="ＭＳ Ｐゴシック" w:hint="eastAsia"/>
                <w:color w:val="000000"/>
                <w:kern w:val="0"/>
                <w:sz w:val="20"/>
                <w:szCs w:val="20"/>
              </w:rPr>
              <w:t xml:space="preserve">　</w:t>
            </w:r>
          </w:p>
        </w:tc>
        <w:tc>
          <w:tcPr>
            <w:tcW w:w="2778"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right"/>
              <w:rPr>
                <w:rFonts w:ascii="Times New Roman" w:eastAsia="游ゴシック" w:hAnsi="Times New Roman" w:cs="Times New Roman"/>
                <w:b/>
                <w:bCs/>
                <w:color w:val="000000"/>
                <w:kern w:val="0"/>
                <w:sz w:val="20"/>
                <w:szCs w:val="20"/>
              </w:rPr>
            </w:pPr>
            <w:r w:rsidRPr="0099587B">
              <w:rPr>
                <w:rFonts w:ascii="Times New Roman" w:eastAsia="游ゴシック" w:hAnsi="Times New Roman" w:cs="Times New Roman"/>
                <w:b/>
                <w:bCs/>
                <w:color w:val="000000"/>
                <w:kern w:val="0"/>
                <w:sz w:val="20"/>
                <w:szCs w:val="20"/>
              </w:rPr>
              <w:t>１つ以上の晩期</w:t>
            </w:r>
            <w:r w:rsidR="0090233A">
              <w:rPr>
                <w:rFonts w:ascii="Times New Roman" w:eastAsia="游ゴシック" w:hAnsi="Times New Roman" w:cs="Times New Roman"/>
                <w:b/>
                <w:bCs/>
                <w:color w:val="000000"/>
                <w:kern w:val="0"/>
                <w:sz w:val="20"/>
                <w:szCs w:val="20"/>
              </w:rPr>
              <w:t>続発</w:t>
            </w:r>
            <w:r w:rsidRPr="0099587B">
              <w:rPr>
                <w:rFonts w:ascii="Times New Roman" w:eastAsia="游ゴシック" w:hAnsi="Times New Roman" w:cs="Times New Roman"/>
                <w:b/>
                <w:bCs/>
                <w:color w:val="000000"/>
                <w:kern w:val="0"/>
                <w:sz w:val="20"/>
                <w:szCs w:val="20"/>
              </w:rPr>
              <w:t>症あり</w:t>
            </w:r>
          </w:p>
        </w:tc>
        <w:tc>
          <w:tcPr>
            <w:tcW w:w="1984" w:type="dxa"/>
            <w:tcBorders>
              <w:top w:val="nil"/>
              <w:left w:val="nil"/>
              <w:bottom w:val="single" w:sz="4" w:space="0" w:color="auto"/>
              <w:right w:val="nil"/>
            </w:tcBorders>
            <w:shd w:val="clear" w:color="auto" w:fill="auto"/>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109 (34.4%)</w:t>
            </w:r>
          </w:p>
        </w:tc>
        <w:tc>
          <w:tcPr>
            <w:tcW w:w="1984" w:type="dxa"/>
            <w:tcBorders>
              <w:top w:val="nil"/>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30 (27.0%)</w:t>
            </w:r>
          </w:p>
        </w:tc>
        <w:tc>
          <w:tcPr>
            <w:tcW w:w="1984" w:type="dxa"/>
            <w:tcBorders>
              <w:top w:val="nil"/>
              <w:left w:val="nil"/>
              <w:bottom w:val="single" w:sz="4" w:space="0" w:color="auto"/>
              <w:right w:val="nil"/>
            </w:tcBorders>
            <w:shd w:val="clear" w:color="000000" w:fill="D9D9D9"/>
            <w:noWrap/>
            <w:vAlign w:val="center"/>
            <w:hideMark/>
          </w:tcPr>
          <w:p w:rsidR="0099587B" w:rsidRPr="0099587B" w:rsidRDefault="0099587B" w:rsidP="0099587B">
            <w:pPr>
              <w:widowControl/>
              <w:jc w:val="center"/>
              <w:rPr>
                <w:rFonts w:ascii="Times New Roman" w:eastAsia="游ゴシック" w:hAnsi="Times New Roman" w:cs="Times New Roman"/>
                <w:color w:val="000000"/>
                <w:kern w:val="0"/>
                <w:sz w:val="20"/>
                <w:szCs w:val="20"/>
              </w:rPr>
            </w:pPr>
            <w:r w:rsidRPr="0099587B">
              <w:rPr>
                <w:rFonts w:ascii="Times New Roman" w:eastAsia="游ゴシック" w:hAnsi="Times New Roman" w:cs="Times New Roman"/>
                <w:color w:val="000000"/>
                <w:kern w:val="0"/>
                <w:sz w:val="20"/>
                <w:szCs w:val="20"/>
              </w:rPr>
              <w:t>79 (38.3%)</w:t>
            </w:r>
          </w:p>
        </w:tc>
      </w:tr>
    </w:tbl>
    <w:p w:rsidR="0099587B" w:rsidRPr="009A05B6" w:rsidRDefault="0099587B" w:rsidP="0057105E">
      <w:pPr>
        <w:pStyle w:val="EndNoteBibliography"/>
        <w:rPr>
          <w:rFonts w:ascii="Century" w:eastAsia="ＭＳ Ｐ明朝" w:hAnsi="Century"/>
          <w:noProof/>
          <w:sz w:val="22"/>
          <w:szCs w:val="22"/>
        </w:rPr>
      </w:pPr>
    </w:p>
    <w:sectPr w:rsidR="0099587B" w:rsidRPr="009A05B6" w:rsidSect="004062B5">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A3" w:rsidRDefault="001063A3" w:rsidP="009A05B6">
      <w:r>
        <w:separator/>
      </w:r>
    </w:p>
  </w:endnote>
  <w:endnote w:type="continuationSeparator" w:id="0">
    <w:p w:rsidR="001063A3" w:rsidRDefault="001063A3" w:rsidP="009A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A3" w:rsidRDefault="001063A3" w:rsidP="009A05B6">
      <w:r>
        <w:separator/>
      </w:r>
    </w:p>
  </w:footnote>
  <w:footnote w:type="continuationSeparator" w:id="0">
    <w:p w:rsidR="001063A3" w:rsidRDefault="001063A3" w:rsidP="009A0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3A8"/>
    <w:multiLevelType w:val="hybridMultilevel"/>
    <w:tmpl w:val="E9F063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677E91"/>
    <w:multiLevelType w:val="hybridMultilevel"/>
    <w:tmpl w:val="9FE0CC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D7252"/>
    <w:multiLevelType w:val="hybridMultilevel"/>
    <w:tmpl w:val="3ACC2D86"/>
    <w:lvl w:ilvl="0" w:tplc="8C505C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1105B"/>
    <w:rsid w:val="00001A9B"/>
    <w:rsid w:val="00005480"/>
    <w:rsid w:val="00007867"/>
    <w:rsid w:val="00007A67"/>
    <w:rsid w:val="00013643"/>
    <w:rsid w:val="00022B2B"/>
    <w:rsid w:val="000308CC"/>
    <w:rsid w:val="0003123D"/>
    <w:rsid w:val="000364D7"/>
    <w:rsid w:val="00042182"/>
    <w:rsid w:val="00042BE6"/>
    <w:rsid w:val="00044848"/>
    <w:rsid w:val="0004490B"/>
    <w:rsid w:val="0004615B"/>
    <w:rsid w:val="00050662"/>
    <w:rsid w:val="00051239"/>
    <w:rsid w:val="000518BE"/>
    <w:rsid w:val="00051C05"/>
    <w:rsid w:val="0005221F"/>
    <w:rsid w:val="000604B5"/>
    <w:rsid w:val="00071E75"/>
    <w:rsid w:val="00072069"/>
    <w:rsid w:val="00076B5D"/>
    <w:rsid w:val="00077901"/>
    <w:rsid w:val="00081444"/>
    <w:rsid w:val="00081C32"/>
    <w:rsid w:val="00083FFB"/>
    <w:rsid w:val="00086C81"/>
    <w:rsid w:val="00087E2D"/>
    <w:rsid w:val="00090696"/>
    <w:rsid w:val="00091FFF"/>
    <w:rsid w:val="00092626"/>
    <w:rsid w:val="00092F92"/>
    <w:rsid w:val="00097F17"/>
    <w:rsid w:val="000A0C56"/>
    <w:rsid w:val="000A1155"/>
    <w:rsid w:val="000A19F7"/>
    <w:rsid w:val="000A2036"/>
    <w:rsid w:val="000A5C82"/>
    <w:rsid w:val="000A6580"/>
    <w:rsid w:val="000A6C30"/>
    <w:rsid w:val="000B12A6"/>
    <w:rsid w:val="000B3F96"/>
    <w:rsid w:val="000B5E33"/>
    <w:rsid w:val="000B5EEC"/>
    <w:rsid w:val="000C5547"/>
    <w:rsid w:val="000C7D9F"/>
    <w:rsid w:val="000D0700"/>
    <w:rsid w:val="000D426A"/>
    <w:rsid w:val="000D5272"/>
    <w:rsid w:val="000E090B"/>
    <w:rsid w:val="000E2B8E"/>
    <w:rsid w:val="000E3347"/>
    <w:rsid w:val="000E57AF"/>
    <w:rsid w:val="000E70EA"/>
    <w:rsid w:val="000F0100"/>
    <w:rsid w:val="000F3151"/>
    <w:rsid w:val="000F3F29"/>
    <w:rsid w:val="000F5727"/>
    <w:rsid w:val="000F66DB"/>
    <w:rsid w:val="00105166"/>
    <w:rsid w:val="001063A3"/>
    <w:rsid w:val="001066FE"/>
    <w:rsid w:val="00106D61"/>
    <w:rsid w:val="0011078B"/>
    <w:rsid w:val="0011105B"/>
    <w:rsid w:val="00116F05"/>
    <w:rsid w:val="00121B2E"/>
    <w:rsid w:val="00123096"/>
    <w:rsid w:val="001264AD"/>
    <w:rsid w:val="0012715E"/>
    <w:rsid w:val="00133878"/>
    <w:rsid w:val="00143301"/>
    <w:rsid w:val="00144496"/>
    <w:rsid w:val="00144AC4"/>
    <w:rsid w:val="00154859"/>
    <w:rsid w:val="00157097"/>
    <w:rsid w:val="001620A9"/>
    <w:rsid w:val="0016383B"/>
    <w:rsid w:val="00165327"/>
    <w:rsid w:val="00165DA7"/>
    <w:rsid w:val="00170222"/>
    <w:rsid w:val="001731CB"/>
    <w:rsid w:val="0017450A"/>
    <w:rsid w:val="001814B7"/>
    <w:rsid w:val="00184565"/>
    <w:rsid w:val="001853C2"/>
    <w:rsid w:val="0019026F"/>
    <w:rsid w:val="001961B2"/>
    <w:rsid w:val="00196268"/>
    <w:rsid w:val="001A36AD"/>
    <w:rsid w:val="001B0AED"/>
    <w:rsid w:val="001B3153"/>
    <w:rsid w:val="001B7231"/>
    <w:rsid w:val="001C014F"/>
    <w:rsid w:val="001C22A3"/>
    <w:rsid w:val="001C2BF7"/>
    <w:rsid w:val="001D55E8"/>
    <w:rsid w:val="001D6F84"/>
    <w:rsid w:val="001D77E5"/>
    <w:rsid w:val="001E005C"/>
    <w:rsid w:val="001E1C2F"/>
    <w:rsid w:val="001E2508"/>
    <w:rsid w:val="001E4B0E"/>
    <w:rsid w:val="001E61F3"/>
    <w:rsid w:val="001E6F32"/>
    <w:rsid w:val="001E7828"/>
    <w:rsid w:val="001F0D95"/>
    <w:rsid w:val="001F168F"/>
    <w:rsid w:val="001F5F11"/>
    <w:rsid w:val="002022B6"/>
    <w:rsid w:val="00204B55"/>
    <w:rsid w:val="0020591D"/>
    <w:rsid w:val="0020639F"/>
    <w:rsid w:val="00210F7C"/>
    <w:rsid w:val="002117B3"/>
    <w:rsid w:val="00217A3F"/>
    <w:rsid w:val="00217E55"/>
    <w:rsid w:val="002206A0"/>
    <w:rsid w:val="002212A2"/>
    <w:rsid w:val="002212C8"/>
    <w:rsid w:val="00221820"/>
    <w:rsid w:val="002227A6"/>
    <w:rsid w:val="0022330A"/>
    <w:rsid w:val="00225CE0"/>
    <w:rsid w:val="00226EB6"/>
    <w:rsid w:val="002323F2"/>
    <w:rsid w:val="00235023"/>
    <w:rsid w:val="00235953"/>
    <w:rsid w:val="002457D2"/>
    <w:rsid w:val="00251554"/>
    <w:rsid w:val="002518B6"/>
    <w:rsid w:val="00252ABC"/>
    <w:rsid w:val="002606ED"/>
    <w:rsid w:val="002608A5"/>
    <w:rsid w:val="0026090E"/>
    <w:rsid w:val="00261F01"/>
    <w:rsid w:val="00267C4B"/>
    <w:rsid w:val="00267D2A"/>
    <w:rsid w:val="00275CC2"/>
    <w:rsid w:val="002816BC"/>
    <w:rsid w:val="00283B69"/>
    <w:rsid w:val="00290436"/>
    <w:rsid w:val="002950F7"/>
    <w:rsid w:val="00297224"/>
    <w:rsid w:val="002A0152"/>
    <w:rsid w:val="002B03D5"/>
    <w:rsid w:val="002B0482"/>
    <w:rsid w:val="002B06F4"/>
    <w:rsid w:val="002B0BB8"/>
    <w:rsid w:val="002B0F47"/>
    <w:rsid w:val="002B479E"/>
    <w:rsid w:val="002B4E68"/>
    <w:rsid w:val="002B5FE9"/>
    <w:rsid w:val="002C078D"/>
    <w:rsid w:val="002C419A"/>
    <w:rsid w:val="002C4755"/>
    <w:rsid w:val="002C4ED7"/>
    <w:rsid w:val="002C5B98"/>
    <w:rsid w:val="002C5BE6"/>
    <w:rsid w:val="002C61CD"/>
    <w:rsid w:val="002C79CA"/>
    <w:rsid w:val="002D1532"/>
    <w:rsid w:val="002D4C48"/>
    <w:rsid w:val="002E4416"/>
    <w:rsid w:val="002E7810"/>
    <w:rsid w:val="002F17B5"/>
    <w:rsid w:val="002F3624"/>
    <w:rsid w:val="002F5D37"/>
    <w:rsid w:val="002F7F8E"/>
    <w:rsid w:val="0030433C"/>
    <w:rsid w:val="00305437"/>
    <w:rsid w:val="00305BC4"/>
    <w:rsid w:val="00307946"/>
    <w:rsid w:val="0031004A"/>
    <w:rsid w:val="00310583"/>
    <w:rsid w:val="00313778"/>
    <w:rsid w:val="003173CE"/>
    <w:rsid w:val="00317F41"/>
    <w:rsid w:val="0032059C"/>
    <w:rsid w:val="003227F3"/>
    <w:rsid w:val="0032291B"/>
    <w:rsid w:val="003230C9"/>
    <w:rsid w:val="003235FE"/>
    <w:rsid w:val="003268EC"/>
    <w:rsid w:val="00330FB8"/>
    <w:rsid w:val="0033109F"/>
    <w:rsid w:val="00333261"/>
    <w:rsid w:val="00336502"/>
    <w:rsid w:val="00341B70"/>
    <w:rsid w:val="003428E5"/>
    <w:rsid w:val="00343222"/>
    <w:rsid w:val="00343ED9"/>
    <w:rsid w:val="00344507"/>
    <w:rsid w:val="00346307"/>
    <w:rsid w:val="0034669A"/>
    <w:rsid w:val="00350066"/>
    <w:rsid w:val="00352E0E"/>
    <w:rsid w:val="003557A6"/>
    <w:rsid w:val="0035631B"/>
    <w:rsid w:val="003606D5"/>
    <w:rsid w:val="00361516"/>
    <w:rsid w:val="003701D3"/>
    <w:rsid w:val="00373B3E"/>
    <w:rsid w:val="00374FD6"/>
    <w:rsid w:val="00375658"/>
    <w:rsid w:val="00375AEA"/>
    <w:rsid w:val="0037626B"/>
    <w:rsid w:val="00377DDB"/>
    <w:rsid w:val="003829C8"/>
    <w:rsid w:val="00382D48"/>
    <w:rsid w:val="00383524"/>
    <w:rsid w:val="00383AB2"/>
    <w:rsid w:val="00386291"/>
    <w:rsid w:val="003868AD"/>
    <w:rsid w:val="00390AAB"/>
    <w:rsid w:val="00391778"/>
    <w:rsid w:val="003957C5"/>
    <w:rsid w:val="00396501"/>
    <w:rsid w:val="00397635"/>
    <w:rsid w:val="003A3C10"/>
    <w:rsid w:val="003A4175"/>
    <w:rsid w:val="003A43CF"/>
    <w:rsid w:val="003A6121"/>
    <w:rsid w:val="003B0E23"/>
    <w:rsid w:val="003B2EBB"/>
    <w:rsid w:val="003B738F"/>
    <w:rsid w:val="003C5773"/>
    <w:rsid w:val="003C65FA"/>
    <w:rsid w:val="003D27A5"/>
    <w:rsid w:val="003D48CB"/>
    <w:rsid w:val="003E3102"/>
    <w:rsid w:val="003E3957"/>
    <w:rsid w:val="003E44B1"/>
    <w:rsid w:val="003E539C"/>
    <w:rsid w:val="003E5804"/>
    <w:rsid w:val="003F2E9B"/>
    <w:rsid w:val="003F45E5"/>
    <w:rsid w:val="003F6FEC"/>
    <w:rsid w:val="00402FBA"/>
    <w:rsid w:val="004062B5"/>
    <w:rsid w:val="00413333"/>
    <w:rsid w:val="0041351B"/>
    <w:rsid w:val="004139E3"/>
    <w:rsid w:val="00414FFA"/>
    <w:rsid w:val="004153ED"/>
    <w:rsid w:val="00415B3D"/>
    <w:rsid w:val="00415EBA"/>
    <w:rsid w:val="00416BF9"/>
    <w:rsid w:val="00421832"/>
    <w:rsid w:val="00430D75"/>
    <w:rsid w:val="00430EC6"/>
    <w:rsid w:val="0043378A"/>
    <w:rsid w:val="0044080C"/>
    <w:rsid w:val="004408D5"/>
    <w:rsid w:val="00442103"/>
    <w:rsid w:val="00445BD9"/>
    <w:rsid w:val="00447246"/>
    <w:rsid w:val="00447293"/>
    <w:rsid w:val="00450E68"/>
    <w:rsid w:val="004516EF"/>
    <w:rsid w:val="004543A7"/>
    <w:rsid w:val="00454C7A"/>
    <w:rsid w:val="00455366"/>
    <w:rsid w:val="004561B8"/>
    <w:rsid w:val="004622A2"/>
    <w:rsid w:val="00464D1D"/>
    <w:rsid w:val="004666A2"/>
    <w:rsid w:val="004677BE"/>
    <w:rsid w:val="004722AA"/>
    <w:rsid w:val="00472A80"/>
    <w:rsid w:val="00473383"/>
    <w:rsid w:val="00474E84"/>
    <w:rsid w:val="0047641D"/>
    <w:rsid w:val="00477688"/>
    <w:rsid w:val="00480E04"/>
    <w:rsid w:val="00481935"/>
    <w:rsid w:val="00485094"/>
    <w:rsid w:val="00495C1A"/>
    <w:rsid w:val="00495E2C"/>
    <w:rsid w:val="004963FA"/>
    <w:rsid w:val="004A24E5"/>
    <w:rsid w:val="004A3ED0"/>
    <w:rsid w:val="004B06CE"/>
    <w:rsid w:val="004B300C"/>
    <w:rsid w:val="004B3F62"/>
    <w:rsid w:val="004B62ED"/>
    <w:rsid w:val="004B6F0F"/>
    <w:rsid w:val="004C03FA"/>
    <w:rsid w:val="004C0824"/>
    <w:rsid w:val="004C0A65"/>
    <w:rsid w:val="004C2EA5"/>
    <w:rsid w:val="004C6F9C"/>
    <w:rsid w:val="004D3207"/>
    <w:rsid w:val="004D4FEC"/>
    <w:rsid w:val="004D7F3E"/>
    <w:rsid w:val="004E109B"/>
    <w:rsid w:val="004E5315"/>
    <w:rsid w:val="004F065A"/>
    <w:rsid w:val="004F2694"/>
    <w:rsid w:val="004F3698"/>
    <w:rsid w:val="00503C63"/>
    <w:rsid w:val="00506628"/>
    <w:rsid w:val="00511F3C"/>
    <w:rsid w:val="005215E7"/>
    <w:rsid w:val="00521848"/>
    <w:rsid w:val="00521FD0"/>
    <w:rsid w:val="00523E81"/>
    <w:rsid w:val="00524AB4"/>
    <w:rsid w:val="00525AF3"/>
    <w:rsid w:val="00526678"/>
    <w:rsid w:val="005270F8"/>
    <w:rsid w:val="005273E6"/>
    <w:rsid w:val="005349F0"/>
    <w:rsid w:val="00535BF8"/>
    <w:rsid w:val="00540C08"/>
    <w:rsid w:val="00545FD3"/>
    <w:rsid w:val="005461CD"/>
    <w:rsid w:val="0054675B"/>
    <w:rsid w:val="00547072"/>
    <w:rsid w:val="00547152"/>
    <w:rsid w:val="0055067D"/>
    <w:rsid w:val="00560C65"/>
    <w:rsid w:val="00564061"/>
    <w:rsid w:val="0056433A"/>
    <w:rsid w:val="0056458B"/>
    <w:rsid w:val="00564973"/>
    <w:rsid w:val="0057105E"/>
    <w:rsid w:val="005711A7"/>
    <w:rsid w:val="00572922"/>
    <w:rsid w:val="00577BD0"/>
    <w:rsid w:val="005817E5"/>
    <w:rsid w:val="0058485A"/>
    <w:rsid w:val="005913A9"/>
    <w:rsid w:val="00595858"/>
    <w:rsid w:val="00596494"/>
    <w:rsid w:val="005A05AE"/>
    <w:rsid w:val="005A29D0"/>
    <w:rsid w:val="005A3434"/>
    <w:rsid w:val="005A3561"/>
    <w:rsid w:val="005A4DA3"/>
    <w:rsid w:val="005B0D2E"/>
    <w:rsid w:val="005B13AB"/>
    <w:rsid w:val="005B351E"/>
    <w:rsid w:val="005B4474"/>
    <w:rsid w:val="005B6CD2"/>
    <w:rsid w:val="005B7299"/>
    <w:rsid w:val="005C0DB1"/>
    <w:rsid w:val="005C1489"/>
    <w:rsid w:val="005C1A7E"/>
    <w:rsid w:val="005C35CF"/>
    <w:rsid w:val="005C43AF"/>
    <w:rsid w:val="005C4945"/>
    <w:rsid w:val="005D008C"/>
    <w:rsid w:val="005D0FCE"/>
    <w:rsid w:val="005D6679"/>
    <w:rsid w:val="005E10E6"/>
    <w:rsid w:val="005E1A08"/>
    <w:rsid w:val="005E37D6"/>
    <w:rsid w:val="005E566E"/>
    <w:rsid w:val="005F3FB1"/>
    <w:rsid w:val="005F74EE"/>
    <w:rsid w:val="00600A66"/>
    <w:rsid w:val="00602ECC"/>
    <w:rsid w:val="00607715"/>
    <w:rsid w:val="00610726"/>
    <w:rsid w:val="00610728"/>
    <w:rsid w:val="00610772"/>
    <w:rsid w:val="00612F41"/>
    <w:rsid w:val="00616EBB"/>
    <w:rsid w:val="00617A65"/>
    <w:rsid w:val="006240C5"/>
    <w:rsid w:val="00626B53"/>
    <w:rsid w:val="00627B8F"/>
    <w:rsid w:val="00630464"/>
    <w:rsid w:val="00637175"/>
    <w:rsid w:val="00637F25"/>
    <w:rsid w:val="00643851"/>
    <w:rsid w:val="00646904"/>
    <w:rsid w:val="00646CBC"/>
    <w:rsid w:val="00647991"/>
    <w:rsid w:val="00650DFD"/>
    <w:rsid w:val="00651D45"/>
    <w:rsid w:val="006520D3"/>
    <w:rsid w:val="006543A9"/>
    <w:rsid w:val="00660D78"/>
    <w:rsid w:val="00662AC8"/>
    <w:rsid w:val="00662EE9"/>
    <w:rsid w:val="00663177"/>
    <w:rsid w:val="00665A03"/>
    <w:rsid w:val="006743AF"/>
    <w:rsid w:val="00676060"/>
    <w:rsid w:val="00680A3D"/>
    <w:rsid w:val="006816C1"/>
    <w:rsid w:val="0068420D"/>
    <w:rsid w:val="00684697"/>
    <w:rsid w:val="00691779"/>
    <w:rsid w:val="006922D3"/>
    <w:rsid w:val="00694EC5"/>
    <w:rsid w:val="006A0342"/>
    <w:rsid w:val="006A0D36"/>
    <w:rsid w:val="006A2CE3"/>
    <w:rsid w:val="006A375B"/>
    <w:rsid w:val="006A39FA"/>
    <w:rsid w:val="006A48B2"/>
    <w:rsid w:val="006A59B5"/>
    <w:rsid w:val="006B057E"/>
    <w:rsid w:val="006B27E5"/>
    <w:rsid w:val="006B33A2"/>
    <w:rsid w:val="006B355F"/>
    <w:rsid w:val="006B5034"/>
    <w:rsid w:val="006B5FE8"/>
    <w:rsid w:val="006B711E"/>
    <w:rsid w:val="006B772E"/>
    <w:rsid w:val="006C04D0"/>
    <w:rsid w:val="006C1EB8"/>
    <w:rsid w:val="006C3DB9"/>
    <w:rsid w:val="006C4587"/>
    <w:rsid w:val="006D1EB0"/>
    <w:rsid w:val="006D4D71"/>
    <w:rsid w:val="006D676B"/>
    <w:rsid w:val="006E15F8"/>
    <w:rsid w:val="006E72FD"/>
    <w:rsid w:val="006E7F13"/>
    <w:rsid w:val="006F137C"/>
    <w:rsid w:val="006F2D0C"/>
    <w:rsid w:val="006F5169"/>
    <w:rsid w:val="006F624A"/>
    <w:rsid w:val="006F73DE"/>
    <w:rsid w:val="007037FA"/>
    <w:rsid w:val="00704C2F"/>
    <w:rsid w:val="007076F0"/>
    <w:rsid w:val="00710C97"/>
    <w:rsid w:val="0071135A"/>
    <w:rsid w:val="00711461"/>
    <w:rsid w:val="0071411C"/>
    <w:rsid w:val="00715309"/>
    <w:rsid w:val="0071657B"/>
    <w:rsid w:val="0072220D"/>
    <w:rsid w:val="00722725"/>
    <w:rsid w:val="007237D6"/>
    <w:rsid w:val="00724B30"/>
    <w:rsid w:val="007259FD"/>
    <w:rsid w:val="007336B2"/>
    <w:rsid w:val="00734443"/>
    <w:rsid w:val="00742212"/>
    <w:rsid w:val="00744EA2"/>
    <w:rsid w:val="007456D1"/>
    <w:rsid w:val="007475B2"/>
    <w:rsid w:val="00747BB5"/>
    <w:rsid w:val="00752701"/>
    <w:rsid w:val="0075534C"/>
    <w:rsid w:val="00757CEF"/>
    <w:rsid w:val="007611A5"/>
    <w:rsid w:val="0076150D"/>
    <w:rsid w:val="007629E3"/>
    <w:rsid w:val="00763D31"/>
    <w:rsid w:val="00764634"/>
    <w:rsid w:val="00773EC3"/>
    <w:rsid w:val="00774338"/>
    <w:rsid w:val="00774BBB"/>
    <w:rsid w:val="00774FA9"/>
    <w:rsid w:val="007809D0"/>
    <w:rsid w:val="007825B4"/>
    <w:rsid w:val="00783D78"/>
    <w:rsid w:val="00784A4D"/>
    <w:rsid w:val="00786967"/>
    <w:rsid w:val="00787599"/>
    <w:rsid w:val="00790A41"/>
    <w:rsid w:val="00793248"/>
    <w:rsid w:val="0079485A"/>
    <w:rsid w:val="00794C3C"/>
    <w:rsid w:val="00795B10"/>
    <w:rsid w:val="007A25B3"/>
    <w:rsid w:val="007A2AA4"/>
    <w:rsid w:val="007A3818"/>
    <w:rsid w:val="007A4BB0"/>
    <w:rsid w:val="007A737F"/>
    <w:rsid w:val="007B0961"/>
    <w:rsid w:val="007B1CFF"/>
    <w:rsid w:val="007B2030"/>
    <w:rsid w:val="007B30A7"/>
    <w:rsid w:val="007B3F19"/>
    <w:rsid w:val="007B7087"/>
    <w:rsid w:val="007C6342"/>
    <w:rsid w:val="007D03B6"/>
    <w:rsid w:val="007D5439"/>
    <w:rsid w:val="007D568D"/>
    <w:rsid w:val="007D625F"/>
    <w:rsid w:val="007D6E28"/>
    <w:rsid w:val="007D7EB8"/>
    <w:rsid w:val="007D7ED0"/>
    <w:rsid w:val="007F1936"/>
    <w:rsid w:val="007F1A20"/>
    <w:rsid w:val="007F36F2"/>
    <w:rsid w:val="007F5BE5"/>
    <w:rsid w:val="007F76B1"/>
    <w:rsid w:val="007F7CBE"/>
    <w:rsid w:val="00800BA3"/>
    <w:rsid w:val="00801F10"/>
    <w:rsid w:val="00803ED9"/>
    <w:rsid w:val="00807B17"/>
    <w:rsid w:val="00810D79"/>
    <w:rsid w:val="0081446F"/>
    <w:rsid w:val="0081462B"/>
    <w:rsid w:val="00815BC0"/>
    <w:rsid w:val="00816749"/>
    <w:rsid w:val="0082470B"/>
    <w:rsid w:val="00825B68"/>
    <w:rsid w:val="00833CEA"/>
    <w:rsid w:val="00836176"/>
    <w:rsid w:val="00836931"/>
    <w:rsid w:val="00837391"/>
    <w:rsid w:val="0083760A"/>
    <w:rsid w:val="00842DC4"/>
    <w:rsid w:val="0085094E"/>
    <w:rsid w:val="008601BD"/>
    <w:rsid w:val="00863C84"/>
    <w:rsid w:val="00865BEE"/>
    <w:rsid w:val="008673F6"/>
    <w:rsid w:val="0087117F"/>
    <w:rsid w:val="00872F13"/>
    <w:rsid w:val="008742B8"/>
    <w:rsid w:val="008758DE"/>
    <w:rsid w:val="00885BBD"/>
    <w:rsid w:val="00887130"/>
    <w:rsid w:val="008937C4"/>
    <w:rsid w:val="008A0262"/>
    <w:rsid w:val="008A7BA3"/>
    <w:rsid w:val="008B39E3"/>
    <w:rsid w:val="008C0A5A"/>
    <w:rsid w:val="008C13FA"/>
    <w:rsid w:val="008C3A84"/>
    <w:rsid w:val="008C7102"/>
    <w:rsid w:val="008D0012"/>
    <w:rsid w:val="008D1D5F"/>
    <w:rsid w:val="008D2D22"/>
    <w:rsid w:val="008D6C8A"/>
    <w:rsid w:val="008E38D9"/>
    <w:rsid w:val="008E3980"/>
    <w:rsid w:val="008E5D5E"/>
    <w:rsid w:val="008E7CA4"/>
    <w:rsid w:val="008F2CAB"/>
    <w:rsid w:val="008F3288"/>
    <w:rsid w:val="0090095E"/>
    <w:rsid w:val="00901C96"/>
    <w:rsid w:val="0090233A"/>
    <w:rsid w:val="009025EE"/>
    <w:rsid w:val="009053F8"/>
    <w:rsid w:val="0091409C"/>
    <w:rsid w:val="00916321"/>
    <w:rsid w:val="00917A62"/>
    <w:rsid w:val="0092167F"/>
    <w:rsid w:val="0092320F"/>
    <w:rsid w:val="00924122"/>
    <w:rsid w:val="0092437D"/>
    <w:rsid w:val="00930955"/>
    <w:rsid w:val="009336D0"/>
    <w:rsid w:val="00933BB9"/>
    <w:rsid w:val="00934AAA"/>
    <w:rsid w:val="00936FD4"/>
    <w:rsid w:val="00937AC0"/>
    <w:rsid w:val="009415B0"/>
    <w:rsid w:val="00944E93"/>
    <w:rsid w:val="00947B37"/>
    <w:rsid w:val="00950531"/>
    <w:rsid w:val="00950978"/>
    <w:rsid w:val="009543C4"/>
    <w:rsid w:val="00955774"/>
    <w:rsid w:val="00955ED2"/>
    <w:rsid w:val="00960402"/>
    <w:rsid w:val="00960482"/>
    <w:rsid w:val="00962D4C"/>
    <w:rsid w:val="009631B2"/>
    <w:rsid w:val="00963EF5"/>
    <w:rsid w:val="00963FEF"/>
    <w:rsid w:val="00964F6D"/>
    <w:rsid w:val="00966274"/>
    <w:rsid w:val="00966A4B"/>
    <w:rsid w:val="0097134E"/>
    <w:rsid w:val="00973763"/>
    <w:rsid w:val="009808B9"/>
    <w:rsid w:val="00981AAD"/>
    <w:rsid w:val="00982DF9"/>
    <w:rsid w:val="00986C06"/>
    <w:rsid w:val="00986D4C"/>
    <w:rsid w:val="0098706E"/>
    <w:rsid w:val="00991F1C"/>
    <w:rsid w:val="0099587B"/>
    <w:rsid w:val="00996A46"/>
    <w:rsid w:val="009A05B6"/>
    <w:rsid w:val="009A1ACA"/>
    <w:rsid w:val="009A2D60"/>
    <w:rsid w:val="009A64E2"/>
    <w:rsid w:val="009B76F7"/>
    <w:rsid w:val="009B7EF0"/>
    <w:rsid w:val="009D0E54"/>
    <w:rsid w:val="009D1132"/>
    <w:rsid w:val="009D3720"/>
    <w:rsid w:val="009D7B7F"/>
    <w:rsid w:val="009E27CE"/>
    <w:rsid w:val="009E4A87"/>
    <w:rsid w:val="009E67B8"/>
    <w:rsid w:val="009F009B"/>
    <w:rsid w:val="009F40D2"/>
    <w:rsid w:val="00A01509"/>
    <w:rsid w:val="00A0216C"/>
    <w:rsid w:val="00A04B8B"/>
    <w:rsid w:val="00A14B7D"/>
    <w:rsid w:val="00A15250"/>
    <w:rsid w:val="00A21666"/>
    <w:rsid w:val="00A26406"/>
    <w:rsid w:val="00A26459"/>
    <w:rsid w:val="00A2674E"/>
    <w:rsid w:val="00A26951"/>
    <w:rsid w:val="00A343EF"/>
    <w:rsid w:val="00A349B4"/>
    <w:rsid w:val="00A35123"/>
    <w:rsid w:val="00A370D0"/>
    <w:rsid w:val="00A43C16"/>
    <w:rsid w:val="00A4647B"/>
    <w:rsid w:val="00A47D1A"/>
    <w:rsid w:val="00A506EF"/>
    <w:rsid w:val="00A56E35"/>
    <w:rsid w:val="00A56F2B"/>
    <w:rsid w:val="00A57F6E"/>
    <w:rsid w:val="00A65671"/>
    <w:rsid w:val="00A749AE"/>
    <w:rsid w:val="00A749E5"/>
    <w:rsid w:val="00A74C99"/>
    <w:rsid w:val="00A84045"/>
    <w:rsid w:val="00A86BDE"/>
    <w:rsid w:val="00A90E8B"/>
    <w:rsid w:val="00A91EFC"/>
    <w:rsid w:val="00A9469C"/>
    <w:rsid w:val="00AA1D18"/>
    <w:rsid w:val="00AA1ECC"/>
    <w:rsid w:val="00AA34BA"/>
    <w:rsid w:val="00AA44F5"/>
    <w:rsid w:val="00AA4574"/>
    <w:rsid w:val="00AA759B"/>
    <w:rsid w:val="00AB1221"/>
    <w:rsid w:val="00AB18C1"/>
    <w:rsid w:val="00AB3D65"/>
    <w:rsid w:val="00AB4278"/>
    <w:rsid w:val="00AB55FA"/>
    <w:rsid w:val="00AB5690"/>
    <w:rsid w:val="00AB6DD1"/>
    <w:rsid w:val="00AB7938"/>
    <w:rsid w:val="00AC221E"/>
    <w:rsid w:val="00AC3656"/>
    <w:rsid w:val="00AC513D"/>
    <w:rsid w:val="00AC7451"/>
    <w:rsid w:val="00AD3DB6"/>
    <w:rsid w:val="00AD495A"/>
    <w:rsid w:val="00AD56B0"/>
    <w:rsid w:val="00AE0949"/>
    <w:rsid w:val="00AE1927"/>
    <w:rsid w:val="00AE4473"/>
    <w:rsid w:val="00AE563C"/>
    <w:rsid w:val="00AE6AEA"/>
    <w:rsid w:val="00AE7776"/>
    <w:rsid w:val="00AE7F88"/>
    <w:rsid w:val="00AF1922"/>
    <w:rsid w:val="00AF2703"/>
    <w:rsid w:val="00AF556C"/>
    <w:rsid w:val="00AF649E"/>
    <w:rsid w:val="00AF656A"/>
    <w:rsid w:val="00B009BF"/>
    <w:rsid w:val="00B03763"/>
    <w:rsid w:val="00B05B30"/>
    <w:rsid w:val="00B066A7"/>
    <w:rsid w:val="00B07052"/>
    <w:rsid w:val="00B07507"/>
    <w:rsid w:val="00B07D5A"/>
    <w:rsid w:val="00B116ED"/>
    <w:rsid w:val="00B135F8"/>
    <w:rsid w:val="00B17F95"/>
    <w:rsid w:val="00B20E89"/>
    <w:rsid w:val="00B24E13"/>
    <w:rsid w:val="00B350C7"/>
    <w:rsid w:val="00B354B2"/>
    <w:rsid w:val="00B4084E"/>
    <w:rsid w:val="00B4151C"/>
    <w:rsid w:val="00B42881"/>
    <w:rsid w:val="00B44B5F"/>
    <w:rsid w:val="00B46BE6"/>
    <w:rsid w:val="00B47081"/>
    <w:rsid w:val="00B478B1"/>
    <w:rsid w:val="00B5788F"/>
    <w:rsid w:val="00B63AF3"/>
    <w:rsid w:val="00B63E9B"/>
    <w:rsid w:val="00B670E1"/>
    <w:rsid w:val="00B70D1A"/>
    <w:rsid w:val="00B762DB"/>
    <w:rsid w:val="00B76D4D"/>
    <w:rsid w:val="00B83F3F"/>
    <w:rsid w:val="00B86B69"/>
    <w:rsid w:val="00B87498"/>
    <w:rsid w:val="00B9591F"/>
    <w:rsid w:val="00BA23FD"/>
    <w:rsid w:val="00BA5368"/>
    <w:rsid w:val="00BA736E"/>
    <w:rsid w:val="00BA7622"/>
    <w:rsid w:val="00BA7ABD"/>
    <w:rsid w:val="00BA7C9D"/>
    <w:rsid w:val="00BA7D98"/>
    <w:rsid w:val="00BB10A0"/>
    <w:rsid w:val="00BB2A08"/>
    <w:rsid w:val="00BC5200"/>
    <w:rsid w:val="00BC6414"/>
    <w:rsid w:val="00BC666A"/>
    <w:rsid w:val="00BC6D84"/>
    <w:rsid w:val="00BC7709"/>
    <w:rsid w:val="00BD1E4C"/>
    <w:rsid w:val="00BD57C3"/>
    <w:rsid w:val="00BE21CB"/>
    <w:rsid w:val="00BF05F5"/>
    <w:rsid w:val="00BF171D"/>
    <w:rsid w:val="00BF18BD"/>
    <w:rsid w:val="00BF2892"/>
    <w:rsid w:val="00BF561F"/>
    <w:rsid w:val="00BF6188"/>
    <w:rsid w:val="00BF7142"/>
    <w:rsid w:val="00BF72A2"/>
    <w:rsid w:val="00C0171C"/>
    <w:rsid w:val="00C0216B"/>
    <w:rsid w:val="00C024E9"/>
    <w:rsid w:val="00C03005"/>
    <w:rsid w:val="00C11677"/>
    <w:rsid w:val="00C148AF"/>
    <w:rsid w:val="00C15DA6"/>
    <w:rsid w:val="00C2099D"/>
    <w:rsid w:val="00C24689"/>
    <w:rsid w:val="00C35E4F"/>
    <w:rsid w:val="00C36906"/>
    <w:rsid w:val="00C36CB2"/>
    <w:rsid w:val="00C400FF"/>
    <w:rsid w:val="00C44ACE"/>
    <w:rsid w:val="00C45300"/>
    <w:rsid w:val="00C46A2D"/>
    <w:rsid w:val="00C53155"/>
    <w:rsid w:val="00C54764"/>
    <w:rsid w:val="00C553B3"/>
    <w:rsid w:val="00C56047"/>
    <w:rsid w:val="00C603AE"/>
    <w:rsid w:val="00C62F8E"/>
    <w:rsid w:val="00C630CD"/>
    <w:rsid w:val="00C63CA2"/>
    <w:rsid w:val="00C6644F"/>
    <w:rsid w:val="00C71338"/>
    <w:rsid w:val="00C71B96"/>
    <w:rsid w:val="00C76B89"/>
    <w:rsid w:val="00C7740A"/>
    <w:rsid w:val="00C80015"/>
    <w:rsid w:val="00C81B29"/>
    <w:rsid w:val="00C8285F"/>
    <w:rsid w:val="00C8365A"/>
    <w:rsid w:val="00C837A5"/>
    <w:rsid w:val="00C84ABC"/>
    <w:rsid w:val="00C85A5D"/>
    <w:rsid w:val="00C8714A"/>
    <w:rsid w:val="00C91C79"/>
    <w:rsid w:val="00C9270D"/>
    <w:rsid w:val="00C94031"/>
    <w:rsid w:val="00C944FB"/>
    <w:rsid w:val="00C94541"/>
    <w:rsid w:val="00C949F9"/>
    <w:rsid w:val="00C956FF"/>
    <w:rsid w:val="00C97F0D"/>
    <w:rsid w:val="00CA486A"/>
    <w:rsid w:val="00CB119F"/>
    <w:rsid w:val="00CB1CDE"/>
    <w:rsid w:val="00CC05E6"/>
    <w:rsid w:val="00CC1C57"/>
    <w:rsid w:val="00CC2D25"/>
    <w:rsid w:val="00CC4EFD"/>
    <w:rsid w:val="00CC5B68"/>
    <w:rsid w:val="00CC67F7"/>
    <w:rsid w:val="00CC7412"/>
    <w:rsid w:val="00CD1881"/>
    <w:rsid w:val="00CD252D"/>
    <w:rsid w:val="00CD5D15"/>
    <w:rsid w:val="00CD6233"/>
    <w:rsid w:val="00CD7BA5"/>
    <w:rsid w:val="00CE009F"/>
    <w:rsid w:val="00CE07CD"/>
    <w:rsid w:val="00CE1483"/>
    <w:rsid w:val="00CE3E48"/>
    <w:rsid w:val="00CE4FEF"/>
    <w:rsid w:val="00CE59E0"/>
    <w:rsid w:val="00CE6776"/>
    <w:rsid w:val="00CE6B47"/>
    <w:rsid w:val="00CF2BD4"/>
    <w:rsid w:val="00CF3025"/>
    <w:rsid w:val="00CF410B"/>
    <w:rsid w:val="00CF551C"/>
    <w:rsid w:val="00CF5C58"/>
    <w:rsid w:val="00CF794F"/>
    <w:rsid w:val="00D0112B"/>
    <w:rsid w:val="00D0227B"/>
    <w:rsid w:val="00D06300"/>
    <w:rsid w:val="00D0661F"/>
    <w:rsid w:val="00D13E03"/>
    <w:rsid w:val="00D146F2"/>
    <w:rsid w:val="00D15D7F"/>
    <w:rsid w:val="00D16574"/>
    <w:rsid w:val="00D16944"/>
    <w:rsid w:val="00D16A51"/>
    <w:rsid w:val="00D16FB4"/>
    <w:rsid w:val="00D206A8"/>
    <w:rsid w:val="00D217BA"/>
    <w:rsid w:val="00D21971"/>
    <w:rsid w:val="00D221FE"/>
    <w:rsid w:val="00D24470"/>
    <w:rsid w:val="00D26A31"/>
    <w:rsid w:val="00D26A8E"/>
    <w:rsid w:val="00D31BCB"/>
    <w:rsid w:val="00D328B4"/>
    <w:rsid w:val="00D43267"/>
    <w:rsid w:val="00D45C69"/>
    <w:rsid w:val="00D50400"/>
    <w:rsid w:val="00D50B1A"/>
    <w:rsid w:val="00D52D90"/>
    <w:rsid w:val="00D541D1"/>
    <w:rsid w:val="00D57A02"/>
    <w:rsid w:val="00D60454"/>
    <w:rsid w:val="00D62075"/>
    <w:rsid w:val="00D64806"/>
    <w:rsid w:val="00D64AA8"/>
    <w:rsid w:val="00D6793B"/>
    <w:rsid w:val="00D721EE"/>
    <w:rsid w:val="00D80A63"/>
    <w:rsid w:val="00D85966"/>
    <w:rsid w:val="00D918BD"/>
    <w:rsid w:val="00D95511"/>
    <w:rsid w:val="00D974BB"/>
    <w:rsid w:val="00DA7B87"/>
    <w:rsid w:val="00DB0F3E"/>
    <w:rsid w:val="00DC0DAA"/>
    <w:rsid w:val="00DC1720"/>
    <w:rsid w:val="00DD24E1"/>
    <w:rsid w:val="00DD38BB"/>
    <w:rsid w:val="00DD4841"/>
    <w:rsid w:val="00DD4D08"/>
    <w:rsid w:val="00DE1B94"/>
    <w:rsid w:val="00DE5367"/>
    <w:rsid w:val="00DE6BDC"/>
    <w:rsid w:val="00DE704D"/>
    <w:rsid w:val="00DF4DC4"/>
    <w:rsid w:val="00DF4FB3"/>
    <w:rsid w:val="00DF5039"/>
    <w:rsid w:val="00DF5FDD"/>
    <w:rsid w:val="00DF63A9"/>
    <w:rsid w:val="00DF6C86"/>
    <w:rsid w:val="00DF76B4"/>
    <w:rsid w:val="00E00E70"/>
    <w:rsid w:val="00E03722"/>
    <w:rsid w:val="00E10EDA"/>
    <w:rsid w:val="00E11CB5"/>
    <w:rsid w:val="00E229CD"/>
    <w:rsid w:val="00E23D75"/>
    <w:rsid w:val="00E240BE"/>
    <w:rsid w:val="00E2529D"/>
    <w:rsid w:val="00E26639"/>
    <w:rsid w:val="00E26D5C"/>
    <w:rsid w:val="00E273F5"/>
    <w:rsid w:val="00E314C7"/>
    <w:rsid w:val="00E332BF"/>
    <w:rsid w:val="00E37E47"/>
    <w:rsid w:val="00E4048E"/>
    <w:rsid w:val="00E429CB"/>
    <w:rsid w:val="00E43EF4"/>
    <w:rsid w:val="00E47BA8"/>
    <w:rsid w:val="00E509F5"/>
    <w:rsid w:val="00E521AB"/>
    <w:rsid w:val="00E5292C"/>
    <w:rsid w:val="00E542D9"/>
    <w:rsid w:val="00E55529"/>
    <w:rsid w:val="00E6089A"/>
    <w:rsid w:val="00E613CF"/>
    <w:rsid w:val="00E61981"/>
    <w:rsid w:val="00E621E9"/>
    <w:rsid w:val="00E64562"/>
    <w:rsid w:val="00E65595"/>
    <w:rsid w:val="00E6770E"/>
    <w:rsid w:val="00E74894"/>
    <w:rsid w:val="00E74B51"/>
    <w:rsid w:val="00E757B6"/>
    <w:rsid w:val="00E75ED4"/>
    <w:rsid w:val="00E761DF"/>
    <w:rsid w:val="00E8051A"/>
    <w:rsid w:val="00E80716"/>
    <w:rsid w:val="00E81819"/>
    <w:rsid w:val="00E82919"/>
    <w:rsid w:val="00E83561"/>
    <w:rsid w:val="00E85524"/>
    <w:rsid w:val="00E90AEA"/>
    <w:rsid w:val="00E94977"/>
    <w:rsid w:val="00E94F69"/>
    <w:rsid w:val="00E94FB9"/>
    <w:rsid w:val="00E96CAC"/>
    <w:rsid w:val="00EA0122"/>
    <w:rsid w:val="00EA0C96"/>
    <w:rsid w:val="00EA4CF4"/>
    <w:rsid w:val="00EA6250"/>
    <w:rsid w:val="00EA7812"/>
    <w:rsid w:val="00EB02D0"/>
    <w:rsid w:val="00EB3BC1"/>
    <w:rsid w:val="00EB644F"/>
    <w:rsid w:val="00EB6E1B"/>
    <w:rsid w:val="00EB7026"/>
    <w:rsid w:val="00EB7552"/>
    <w:rsid w:val="00EC233D"/>
    <w:rsid w:val="00EC4010"/>
    <w:rsid w:val="00EC640B"/>
    <w:rsid w:val="00ED1415"/>
    <w:rsid w:val="00ED4534"/>
    <w:rsid w:val="00ED653A"/>
    <w:rsid w:val="00ED7581"/>
    <w:rsid w:val="00EE0553"/>
    <w:rsid w:val="00EE2FD1"/>
    <w:rsid w:val="00EE3B53"/>
    <w:rsid w:val="00EF0760"/>
    <w:rsid w:val="00EF2679"/>
    <w:rsid w:val="00EF2B51"/>
    <w:rsid w:val="00EF405A"/>
    <w:rsid w:val="00F00501"/>
    <w:rsid w:val="00F00C36"/>
    <w:rsid w:val="00F05F71"/>
    <w:rsid w:val="00F06EC5"/>
    <w:rsid w:val="00F14C57"/>
    <w:rsid w:val="00F17536"/>
    <w:rsid w:val="00F20CCD"/>
    <w:rsid w:val="00F23DFB"/>
    <w:rsid w:val="00F25CEA"/>
    <w:rsid w:val="00F33C52"/>
    <w:rsid w:val="00F349D5"/>
    <w:rsid w:val="00F41D7E"/>
    <w:rsid w:val="00F42935"/>
    <w:rsid w:val="00F46FFA"/>
    <w:rsid w:val="00F47E10"/>
    <w:rsid w:val="00F50EFB"/>
    <w:rsid w:val="00F53018"/>
    <w:rsid w:val="00F549C9"/>
    <w:rsid w:val="00F56D62"/>
    <w:rsid w:val="00F61A1F"/>
    <w:rsid w:val="00F62A8D"/>
    <w:rsid w:val="00F634DA"/>
    <w:rsid w:val="00F64798"/>
    <w:rsid w:val="00F74E03"/>
    <w:rsid w:val="00F8112D"/>
    <w:rsid w:val="00F819DA"/>
    <w:rsid w:val="00F8235C"/>
    <w:rsid w:val="00F83192"/>
    <w:rsid w:val="00F84489"/>
    <w:rsid w:val="00F86310"/>
    <w:rsid w:val="00F8679D"/>
    <w:rsid w:val="00F91312"/>
    <w:rsid w:val="00F93D68"/>
    <w:rsid w:val="00F97D50"/>
    <w:rsid w:val="00FA00AC"/>
    <w:rsid w:val="00FA6B3B"/>
    <w:rsid w:val="00FA7EA7"/>
    <w:rsid w:val="00FB04C5"/>
    <w:rsid w:val="00FB2D4E"/>
    <w:rsid w:val="00FB3399"/>
    <w:rsid w:val="00FB4998"/>
    <w:rsid w:val="00FB7E2C"/>
    <w:rsid w:val="00FC219E"/>
    <w:rsid w:val="00FC2FD6"/>
    <w:rsid w:val="00FC35AD"/>
    <w:rsid w:val="00FC3D53"/>
    <w:rsid w:val="00FC54B3"/>
    <w:rsid w:val="00FD1C0B"/>
    <w:rsid w:val="00FE0A9E"/>
    <w:rsid w:val="00FE170D"/>
    <w:rsid w:val="00FE1FC9"/>
    <w:rsid w:val="00FE235B"/>
    <w:rsid w:val="00FE2AFB"/>
    <w:rsid w:val="00FE6124"/>
    <w:rsid w:val="00FE71F9"/>
    <w:rsid w:val="00FF38C8"/>
    <w:rsid w:val="00FF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32767"/>
  <w15:chartTrackingRefBased/>
  <w15:docId w15:val="{69010DF1-9698-8F41-938B-806D6887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05B"/>
    <w:pPr>
      <w:widowControl w:val="0"/>
      <w:jc w:val="both"/>
    </w:pPr>
  </w:style>
  <w:style w:type="paragraph" w:styleId="1">
    <w:name w:val="heading 1"/>
    <w:basedOn w:val="a"/>
    <w:next w:val="a"/>
    <w:link w:val="10"/>
    <w:uiPriority w:val="9"/>
    <w:qFormat/>
    <w:rsid w:val="001110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10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105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110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10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10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10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10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10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10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10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105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1110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10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10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10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10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10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10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1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0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1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05B"/>
    <w:pPr>
      <w:spacing w:before="160" w:after="160"/>
      <w:jc w:val="center"/>
    </w:pPr>
    <w:rPr>
      <w:i/>
      <w:iCs/>
      <w:color w:val="404040" w:themeColor="text1" w:themeTint="BF"/>
    </w:rPr>
  </w:style>
  <w:style w:type="character" w:customStyle="1" w:styleId="a8">
    <w:name w:val="引用文 (文字)"/>
    <w:basedOn w:val="a0"/>
    <w:link w:val="a7"/>
    <w:uiPriority w:val="29"/>
    <w:rsid w:val="0011105B"/>
    <w:rPr>
      <w:i/>
      <w:iCs/>
      <w:color w:val="404040" w:themeColor="text1" w:themeTint="BF"/>
    </w:rPr>
  </w:style>
  <w:style w:type="paragraph" w:styleId="a9">
    <w:name w:val="List Paragraph"/>
    <w:basedOn w:val="a"/>
    <w:uiPriority w:val="34"/>
    <w:qFormat/>
    <w:rsid w:val="0011105B"/>
    <w:pPr>
      <w:ind w:left="720"/>
      <w:contextualSpacing/>
    </w:pPr>
  </w:style>
  <w:style w:type="character" w:styleId="21">
    <w:name w:val="Intense Emphasis"/>
    <w:basedOn w:val="a0"/>
    <w:uiPriority w:val="21"/>
    <w:qFormat/>
    <w:rsid w:val="0011105B"/>
    <w:rPr>
      <w:i/>
      <w:iCs/>
      <w:color w:val="2F5496" w:themeColor="accent1" w:themeShade="BF"/>
    </w:rPr>
  </w:style>
  <w:style w:type="paragraph" w:styleId="22">
    <w:name w:val="Intense Quote"/>
    <w:basedOn w:val="a"/>
    <w:next w:val="a"/>
    <w:link w:val="23"/>
    <w:uiPriority w:val="30"/>
    <w:qFormat/>
    <w:rsid w:val="00111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1105B"/>
    <w:rPr>
      <w:i/>
      <w:iCs/>
      <w:color w:val="2F5496" w:themeColor="accent1" w:themeShade="BF"/>
    </w:rPr>
  </w:style>
  <w:style w:type="character" w:styleId="24">
    <w:name w:val="Intense Reference"/>
    <w:basedOn w:val="a0"/>
    <w:uiPriority w:val="32"/>
    <w:qFormat/>
    <w:rsid w:val="0011105B"/>
    <w:rPr>
      <w:b/>
      <w:bCs/>
      <w:smallCaps/>
      <w:color w:val="2F5496" w:themeColor="accent1" w:themeShade="BF"/>
      <w:spacing w:val="5"/>
    </w:rPr>
  </w:style>
  <w:style w:type="character" w:styleId="aa">
    <w:name w:val="Hyperlink"/>
    <w:basedOn w:val="a0"/>
    <w:uiPriority w:val="99"/>
    <w:unhideWhenUsed/>
    <w:rsid w:val="0011105B"/>
    <w:rPr>
      <w:color w:val="0563C1" w:themeColor="hyperlink"/>
      <w:u w:val="single"/>
    </w:rPr>
  </w:style>
  <w:style w:type="character" w:customStyle="1" w:styleId="UnresolvedMention">
    <w:name w:val="Unresolved Mention"/>
    <w:basedOn w:val="a0"/>
    <w:uiPriority w:val="99"/>
    <w:rsid w:val="0011105B"/>
    <w:rPr>
      <w:color w:val="605E5C"/>
      <w:shd w:val="clear" w:color="auto" w:fill="E1DFDD"/>
    </w:rPr>
  </w:style>
  <w:style w:type="paragraph" w:customStyle="1" w:styleId="EndNoteBibliographyTitle">
    <w:name w:val="EndNote Bibliography Title"/>
    <w:basedOn w:val="a"/>
    <w:link w:val="EndNoteBibliographyTitle0"/>
    <w:rsid w:val="0011105B"/>
    <w:pPr>
      <w:jc w:val="center"/>
    </w:pPr>
    <w:rPr>
      <w:rFonts w:ascii="游明朝" w:eastAsia="游明朝" w:hAnsi="游明朝"/>
    </w:rPr>
  </w:style>
  <w:style w:type="character" w:customStyle="1" w:styleId="EndNoteBibliographyTitle0">
    <w:name w:val="EndNote Bibliography Title (文字)"/>
    <w:basedOn w:val="a0"/>
    <w:link w:val="EndNoteBibliographyTitle"/>
    <w:rsid w:val="0011105B"/>
    <w:rPr>
      <w:rFonts w:ascii="游明朝" w:eastAsia="游明朝" w:hAnsi="游明朝"/>
    </w:rPr>
  </w:style>
  <w:style w:type="paragraph" w:customStyle="1" w:styleId="EndNoteBibliography">
    <w:name w:val="EndNote Bibliography"/>
    <w:basedOn w:val="a"/>
    <w:link w:val="EndNoteBibliography0"/>
    <w:rsid w:val="0011105B"/>
    <w:rPr>
      <w:rFonts w:ascii="游明朝" w:eastAsia="游明朝" w:hAnsi="游明朝"/>
    </w:rPr>
  </w:style>
  <w:style w:type="character" w:customStyle="1" w:styleId="EndNoteBibliography0">
    <w:name w:val="EndNote Bibliography (文字)"/>
    <w:basedOn w:val="a0"/>
    <w:link w:val="EndNoteBibliography"/>
    <w:rsid w:val="0011105B"/>
    <w:rPr>
      <w:rFonts w:ascii="游明朝" w:eastAsia="游明朝" w:hAnsi="游明朝"/>
    </w:rPr>
  </w:style>
  <w:style w:type="paragraph" w:styleId="ab">
    <w:name w:val="header"/>
    <w:basedOn w:val="a"/>
    <w:link w:val="ac"/>
    <w:uiPriority w:val="99"/>
    <w:unhideWhenUsed/>
    <w:rsid w:val="009A05B6"/>
    <w:pPr>
      <w:tabs>
        <w:tab w:val="center" w:pos="4252"/>
        <w:tab w:val="right" w:pos="8504"/>
      </w:tabs>
      <w:snapToGrid w:val="0"/>
    </w:pPr>
  </w:style>
  <w:style w:type="character" w:customStyle="1" w:styleId="ac">
    <w:name w:val="ヘッダー (文字)"/>
    <w:basedOn w:val="a0"/>
    <w:link w:val="ab"/>
    <w:uiPriority w:val="99"/>
    <w:rsid w:val="009A05B6"/>
  </w:style>
  <w:style w:type="paragraph" w:styleId="ad">
    <w:name w:val="footer"/>
    <w:basedOn w:val="a"/>
    <w:link w:val="ae"/>
    <w:uiPriority w:val="99"/>
    <w:unhideWhenUsed/>
    <w:rsid w:val="009A05B6"/>
    <w:pPr>
      <w:tabs>
        <w:tab w:val="center" w:pos="4252"/>
        <w:tab w:val="right" w:pos="8504"/>
      </w:tabs>
      <w:snapToGrid w:val="0"/>
    </w:pPr>
  </w:style>
  <w:style w:type="character" w:customStyle="1" w:styleId="ae">
    <w:name w:val="フッター (文字)"/>
    <w:basedOn w:val="a0"/>
    <w:link w:val="ad"/>
    <w:uiPriority w:val="99"/>
    <w:rsid w:val="009A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謙一</dc:creator>
  <cp:keywords/>
  <dc:description/>
  <cp:lastModifiedBy>森本 哲</cp:lastModifiedBy>
  <cp:revision>8</cp:revision>
  <dcterms:created xsi:type="dcterms:W3CDTF">2024-02-19T00:43:00Z</dcterms:created>
  <dcterms:modified xsi:type="dcterms:W3CDTF">2024-02-29T03:17:00Z</dcterms:modified>
</cp:coreProperties>
</file>